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nl-NL" w:bidi="he-IL"/>
        </w:rPr>
        <w:id w:val="1302497026"/>
        <w:docPartObj>
          <w:docPartGallery w:val="Cover Pages"/>
          <w:docPartUnique/>
        </w:docPartObj>
      </w:sdtPr>
      <w:sdtEndPr/>
      <w:sdtContent>
        <w:p w14:paraId="5D8DCB05" w14:textId="77777777" w:rsidR="00190FF0" w:rsidRPr="00566282" w:rsidRDefault="00110BC4" w:rsidP="00190FF0">
          <w:pPr>
            <w:rPr>
              <w:noProof/>
              <w:lang w:val="nl-NL" w:bidi="he-IL"/>
            </w:rPr>
          </w:pPr>
          <w:r>
            <w:rPr>
              <w:bCs/>
              <w:noProof/>
              <w:color w:val="4F81BD" w:themeColor="accent1"/>
              <w:lang w:eastAsia="en-GB"/>
            </w:rPr>
            <w:drawing>
              <wp:anchor distT="0" distB="0" distL="114300" distR="114300" simplePos="0" relativeHeight="251659264" behindDoc="0" locked="0" layoutInCell="1" allowOverlap="1" wp14:anchorId="4A5D5FA3" wp14:editId="7B2AD870">
                <wp:simplePos x="0" y="0"/>
                <wp:positionH relativeFrom="margin">
                  <wp:posOffset>4033338</wp:posOffset>
                </wp:positionH>
                <wp:positionV relativeFrom="paragraph">
                  <wp:posOffset>-899732</wp:posOffset>
                </wp:positionV>
                <wp:extent cx="2411604" cy="1932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udy_Abroad_WUR_lee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604" cy="1932048"/>
                        </a:xfrm>
                        <a:prstGeom prst="rect">
                          <a:avLst/>
                        </a:prstGeom>
                      </pic:spPr>
                    </pic:pic>
                  </a:graphicData>
                </a:graphic>
                <wp14:sizeRelH relativeFrom="margin">
                  <wp14:pctWidth>0</wp14:pctWidth>
                </wp14:sizeRelH>
                <wp14:sizeRelV relativeFrom="margin">
                  <wp14:pctHeight>0</wp14:pctHeight>
                </wp14:sizeRelV>
              </wp:anchor>
            </w:drawing>
          </w:r>
        </w:p>
      </w:sdtContent>
    </w:sdt>
    <w:p w14:paraId="23B2786D" w14:textId="77777777" w:rsidR="00190FF0" w:rsidRPr="00190FF0" w:rsidRDefault="00011D3D" w:rsidP="00190FF0">
      <w:pPr>
        <w:pStyle w:val="Titel"/>
        <w:jc w:val="center"/>
      </w:pPr>
      <w:r>
        <w:t>WUR</w:t>
      </w:r>
      <w:r w:rsidR="00022F97">
        <w:t xml:space="preserve"> G</w:t>
      </w:r>
      <w:r w:rsidR="00190FF0" w:rsidRPr="00190FF0">
        <w:t xml:space="preserve">oes </w:t>
      </w:r>
      <w:r w:rsidR="00022F97">
        <w:t>A</w:t>
      </w:r>
      <w:r w:rsidR="00190FF0" w:rsidRPr="00190FF0">
        <w:t>broad</w:t>
      </w:r>
    </w:p>
    <w:p w14:paraId="10C2BFDF" w14:textId="77777777" w:rsidR="00190FF0" w:rsidRPr="00E94C08" w:rsidRDefault="00190FF0" w:rsidP="00190FF0">
      <w:pPr>
        <w:pStyle w:val="Kop1"/>
        <w:rPr>
          <w:rStyle w:val="Kop2Char"/>
          <w:b/>
          <w:sz w:val="28"/>
          <w:szCs w:val="28"/>
        </w:rPr>
      </w:pPr>
      <w:bookmarkStart w:id="0" w:name="_Toc437522735"/>
      <w:bookmarkStart w:id="1" w:name="_Toc438116435"/>
      <w:r w:rsidRPr="00E94C08">
        <w:rPr>
          <w:rStyle w:val="Kop2Char"/>
          <w:b/>
          <w:sz w:val="28"/>
          <w:szCs w:val="28"/>
        </w:rPr>
        <w:t xml:space="preserve">1. </w:t>
      </w:r>
      <w:bookmarkEnd w:id="0"/>
      <w:bookmarkEnd w:id="1"/>
      <w:r w:rsidRPr="00E94C08">
        <w:rPr>
          <w:rStyle w:val="Kop2Char"/>
          <w:b/>
          <w:sz w:val="28"/>
          <w:szCs w:val="28"/>
        </w:rPr>
        <w:t>Student Information</w:t>
      </w:r>
    </w:p>
    <w:tbl>
      <w:tblPr>
        <w:tblStyle w:val="Lichtearcering-accent1"/>
        <w:tblW w:w="0" w:type="auto"/>
        <w:tblLook w:val="04A0" w:firstRow="1" w:lastRow="0" w:firstColumn="1" w:lastColumn="0" w:noHBand="0" w:noVBand="1"/>
      </w:tblPr>
      <w:tblGrid>
        <w:gridCol w:w="4529"/>
        <w:gridCol w:w="4543"/>
      </w:tblGrid>
      <w:tr w:rsidR="00190FF0" w:rsidRPr="00A37328" w14:paraId="46C90CDB" w14:textId="77777777" w:rsidTr="00822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1A47926D" w14:textId="77777777" w:rsidR="00190FF0" w:rsidRPr="00A37328" w:rsidRDefault="00190FF0" w:rsidP="00B0676D">
            <w:pPr>
              <w:pStyle w:val="Kop3"/>
              <w:rPr>
                <w:b/>
                <w:sz w:val="26"/>
                <w:szCs w:val="26"/>
              </w:rPr>
            </w:pPr>
          </w:p>
        </w:tc>
      </w:tr>
      <w:tr w:rsidR="00FC0386" w:rsidRPr="00A37328" w14:paraId="59EC7224"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29FEFC4F" w14:textId="77777777" w:rsidR="00190FF0" w:rsidRPr="00FC0386" w:rsidRDefault="00A35C68" w:rsidP="00B0676D">
            <w:pPr>
              <w:rPr>
                <w:lang w:bidi="he-IL"/>
              </w:rPr>
            </w:pPr>
            <w:r w:rsidRPr="00E94C08">
              <w:rPr>
                <w:rFonts w:ascii="Verdana" w:eastAsia="Verdana" w:hAnsi="Verdana" w:cs="Verdana"/>
                <w:bCs w:val="0"/>
                <w:color w:val="auto"/>
                <w:sz w:val="20"/>
              </w:rPr>
              <w:t>Field of s</w:t>
            </w:r>
            <w:r w:rsidR="00190FF0" w:rsidRPr="00E94C08">
              <w:rPr>
                <w:rFonts w:ascii="Verdana" w:eastAsia="Verdana" w:hAnsi="Verdana" w:cs="Verdana"/>
                <w:bCs w:val="0"/>
                <w:color w:val="auto"/>
                <w:sz w:val="20"/>
              </w:rPr>
              <w:t>tudy</w:t>
            </w:r>
            <w:r w:rsidR="00FC0386" w:rsidRPr="00E94C08">
              <w:rPr>
                <w:rFonts w:ascii="Verdana" w:eastAsia="Verdana" w:hAnsi="Verdana" w:cs="Verdana"/>
                <w:bCs w:val="0"/>
                <w:color w:val="auto"/>
                <w:sz w:val="20"/>
              </w:rPr>
              <w:t xml:space="preserve"> in</w:t>
            </w:r>
            <w:r w:rsidR="00190FF0" w:rsidRPr="00E94C08">
              <w:rPr>
                <w:rFonts w:ascii="Verdana" w:eastAsia="Verdana" w:hAnsi="Verdana" w:cs="Verdana"/>
                <w:bCs w:val="0"/>
                <w:color w:val="auto"/>
                <w:sz w:val="20"/>
              </w:rPr>
              <w:t xml:space="preserve"> Wageningen</w:t>
            </w:r>
          </w:p>
        </w:tc>
        <w:tc>
          <w:tcPr>
            <w:tcW w:w="4543" w:type="dxa"/>
            <w:tcBorders>
              <w:left w:val="single" w:sz="4" w:space="0" w:color="auto"/>
            </w:tcBorders>
          </w:tcPr>
          <w:p w14:paraId="362238DE" w14:textId="3CF2E6D0" w:rsidR="00190FF0" w:rsidRPr="00E94C08" w:rsidRDefault="00635880" w:rsidP="00DC5166">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Bachelor Food Technology</w:t>
            </w:r>
          </w:p>
        </w:tc>
      </w:tr>
      <w:tr w:rsidR="00FC0386" w:rsidRPr="00566282" w14:paraId="1A1A0849"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5EE3B295" w14:textId="77777777" w:rsidR="00190FF0" w:rsidRPr="00DC5166" w:rsidRDefault="00022F97" w:rsidP="00FC0386">
            <w:pPr>
              <w:rPr>
                <w:lang w:bidi="he-IL"/>
              </w:rPr>
            </w:pPr>
            <w:r w:rsidRPr="00E94C08">
              <w:rPr>
                <w:rFonts w:ascii="Verdana" w:eastAsia="Verdana" w:hAnsi="Verdana" w:cs="Verdana"/>
                <w:bCs w:val="0"/>
                <w:color w:val="auto"/>
                <w:sz w:val="20"/>
              </w:rPr>
              <w:t>Study</w:t>
            </w:r>
            <w:r w:rsidR="00FC0386" w:rsidRPr="00E94C08">
              <w:rPr>
                <w:rFonts w:ascii="Verdana" w:eastAsia="Verdana" w:hAnsi="Verdana" w:cs="Verdana"/>
                <w:bCs w:val="0"/>
                <w:color w:val="auto"/>
                <w:sz w:val="20"/>
              </w:rPr>
              <w:t xml:space="preserve"> period </w:t>
            </w:r>
            <w:r w:rsidR="00190FF0" w:rsidRPr="00E94C08">
              <w:rPr>
                <w:rFonts w:ascii="Verdana" w:eastAsia="Verdana" w:hAnsi="Verdana" w:cs="Verdana"/>
                <w:bCs w:val="0"/>
                <w:color w:val="auto"/>
                <w:sz w:val="20"/>
              </w:rPr>
              <w:t>exchange</w:t>
            </w:r>
            <w:r w:rsidR="00DC5166" w:rsidRPr="00E94C08">
              <w:rPr>
                <w:rFonts w:ascii="Verdana" w:eastAsia="Verdana" w:hAnsi="Verdana" w:cs="Verdana"/>
                <w:bCs w:val="0"/>
                <w:color w:val="auto"/>
                <w:sz w:val="20"/>
              </w:rPr>
              <w:t xml:space="preserve"> (dd/mm/</w:t>
            </w:r>
            <w:proofErr w:type="spellStart"/>
            <w:r w:rsidR="00DC5166" w:rsidRPr="00E94C08">
              <w:rPr>
                <w:rFonts w:ascii="Verdana" w:eastAsia="Verdana" w:hAnsi="Verdana" w:cs="Verdana"/>
                <w:bCs w:val="0"/>
                <w:color w:val="auto"/>
                <w:sz w:val="20"/>
              </w:rPr>
              <w:t>yyyy</w:t>
            </w:r>
            <w:proofErr w:type="spellEnd"/>
            <w:r w:rsidR="00DC5166" w:rsidRPr="00E94C08">
              <w:rPr>
                <w:rFonts w:ascii="Verdana" w:eastAsia="Verdana" w:hAnsi="Verdana" w:cs="Verdana"/>
                <w:bCs w:val="0"/>
                <w:color w:val="auto"/>
                <w:sz w:val="20"/>
              </w:rPr>
              <w:t>)</w:t>
            </w:r>
          </w:p>
        </w:tc>
        <w:tc>
          <w:tcPr>
            <w:tcW w:w="4543" w:type="dxa"/>
            <w:tcBorders>
              <w:left w:val="single" w:sz="4" w:space="0" w:color="auto"/>
            </w:tcBorders>
          </w:tcPr>
          <w:p w14:paraId="6046E05C" w14:textId="5D9D0C1C" w:rsidR="00190FF0" w:rsidRPr="00E94C08" w:rsidRDefault="0010517C" w:rsidP="00110BC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 xml:space="preserve">16/01/2023 </w:t>
            </w:r>
            <w:r w:rsidR="00CB76C8" w:rsidRPr="00E94C08">
              <w:rPr>
                <w:rFonts w:ascii="Verdana" w:eastAsia="Verdana" w:hAnsi="Verdana" w:cs="Verdana"/>
                <w:color w:val="auto"/>
                <w:sz w:val="20"/>
              </w:rPr>
              <w:t>u</w:t>
            </w:r>
            <w:r w:rsidR="00C95CC6" w:rsidRPr="00E94C08">
              <w:rPr>
                <w:rFonts w:ascii="Verdana" w:eastAsia="Verdana" w:hAnsi="Verdana" w:cs="Verdana"/>
                <w:color w:val="auto"/>
                <w:sz w:val="20"/>
              </w:rPr>
              <w:t>nti</w:t>
            </w:r>
            <w:r w:rsidR="00DC5166" w:rsidRPr="00E94C08">
              <w:rPr>
                <w:rFonts w:ascii="Verdana" w:eastAsia="Verdana" w:hAnsi="Verdana" w:cs="Verdana"/>
                <w:color w:val="auto"/>
                <w:sz w:val="20"/>
              </w:rPr>
              <w:t>l</w:t>
            </w:r>
            <w:r>
              <w:rPr>
                <w:rFonts w:ascii="Verdana" w:eastAsia="Verdana" w:hAnsi="Verdana" w:cs="Verdana"/>
                <w:color w:val="auto"/>
                <w:sz w:val="20"/>
              </w:rPr>
              <w:t xml:space="preserve"> 21/05/2023</w:t>
            </w:r>
          </w:p>
        </w:tc>
      </w:tr>
      <w:tr w:rsidR="00FC0386" w:rsidRPr="00566282" w14:paraId="5C6DA17E"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73BC8A58" w14:textId="77777777" w:rsidR="00190FF0" w:rsidRPr="00C95CC6" w:rsidRDefault="00FC0386" w:rsidP="00B0676D">
            <w:pPr>
              <w:rPr>
                <w:lang w:bidi="he-IL"/>
              </w:rPr>
            </w:pPr>
            <w:r w:rsidRPr="00E94C08">
              <w:rPr>
                <w:rFonts w:ascii="Verdana" w:eastAsia="Verdana" w:hAnsi="Verdana" w:cs="Verdana"/>
                <w:bCs w:val="0"/>
                <w:color w:val="auto"/>
                <w:sz w:val="20"/>
              </w:rPr>
              <w:t>Country</w:t>
            </w:r>
            <w:r w:rsidR="00190FF0" w:rsidRPr="00E94C08">
              <w:rPr>
                <w:rFonts w:ascii="Verdana" w:eastAsia="Verdana" w:hAnsi="Verdana" w:cs="Verdana"/>
                <w:bCs w:val="0"/>
                <w:color w:val="auto"/>
                <w:sz w:val="20"/>
              </w:rPr>
              <w:t xml:space="preserve"> (exchange)</w:t>
            </w:r>
          </w:p>
        </w:tc>
        <w:tc>
          <w:tcPr>
            <w:tcW w:w="4543" w:type="dxa"/>
            <w:tcBorders>
              <w:left w:val="single" w:sz="4" w:space="0" w:color="auto"/>
            </w:tcBorders>
          </w:tcPr>
          <w:p w14:paraId="23144A28" w14:textId="10D25F26" w:rsidR="00190FF0" w:rsidRPr="00E94C08" w:rsidRDefault="00635880" w:rsidP="00C95CC6">
            <w:pPr>
              <w:tabs>
                <w:tab w:val="center" w:pos="2214"/>
                <w:tab w:val="left" w:pos="3187"/>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Ireland</w:t>
            </w:r>
          </w:p>
        </w:tc>
      </w:tr>
      <w:tr w:rsidR="00FC0386" w:rsidRPr="00566282" w14:paraId="27411437"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74D94B1E" w14:textId="77777777" w:rsidR="00190FF0" w:rsidRPr="00E94C08" w:rsidRDefault="00FC0386" w:rsidP="00B0676D">
            <w:pPr>
              <w:rPr>
                <w:rFonts w:ascii="Verdana" w:eastAsia="Verdana" w:hAnsi="Verdana" w:cs="Verdana"/>
                <w:bCs w:val="0"/>
                <w:color w:val="auto"/>
                <w:sz w:val="20"/>
              </w:rPr>
            </w:pPr>
            <w:r w:rsidRPr="00E94C08">
              <w:rPr>
                <w:rFonts w:ascii="Verdana" w:eastAsia="Verdana" w:hAnsi="Verdana" w:cs="Verdana"/>
                <w:bCs w:val="0"/>
                <w:color w:val="auto"/>
                <w:sz w:val="20"/>
              </w:rPr>
              <w:t>City</w:t>
            </w:r>
            <w:r w:rsidR="00190FF0" w:rsidRPr="00E94C08">
              <w:rPr>
                <w:rFonts w:ascii="Verdana" w:eastAsia="Verdana" w:hAnsi="Verdana" w:cs="Verdana"/>
                <w:bCs w:val="0"/>
                <w:color w:val="auto"/>
                <w:sz w:val="20"/>
              </w:rPr>
              <w:t xml:space="preserve"> (exchange)</w:t>
            </w:r>
          </w:p>
        </w:tc>
        <w:sdt>
          <w:sdtPr>
            <w:rPr>
              <w:rFonts w:ascii="Verdana" w:eastAsia="Verdana" w:hAnsi="Verdana" w:cs="Verdana"/>
              <w:sz w:val="20"/>
            </w:rPr>
            <w:alias w:val="Stad van studie"/>
            <w:tag w:val="Stad van studie"/>
            <w:id w:val="27465988"/>
            <w:text/>
          </w:sdtPr>
          <w:sdtEndPr/>
          <w:sdtContent>
            <w:tc>
              <w:tcPr>
                <w:tcW w:w="4543" w:type="dxa"/>
                <w:tcBorders>
                  <w:left w:val="single" w:sz="4" w:space="0" w:color="auto"/>
                </w:tcBorders>
              </w:tcPr>
              <w:p w14:paraId="4F23B0C3" w14:textId="59D7AB47" w:rsidR="00190FF0" w:rsidRPr="00E94C08" w:rsidRDefault="00635880" w:rsidP="00110BC4">
                <w:pPr>
                  <w:tabs>
                    <w:tab w:val="right" w:pos="4428"/>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sz w:val="20"/>
                  </w:rPr>
                  <w:t>Dublin</w:t>
                </w:r>
              </w:p>
            </w:tc>
          </w:sdtContent>
        </w:sdt>
      </w:tr>
      <w:tr w:rsidR="00FC0386" w:rsidRPr="00566282" w14:paraId="45B58872"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06B140A0" w14:textId="77777777" w:rsidR="00190FF0" w:rsidRPr="00E94C08" w:rsidRDefault="00FC0386" w:rsidP="00B0676D">
            <w:pPr>
              <w:rPr>
                <w:rFonts w:ascii="Verdana" w:eastAsia="Verdana" w:hAnsi="Verdana" w:cs="Verdana"/>
                <w:bCs w:val="0"/>
                <w:color w:val="auto"/>
                <w:sz w:val="20"/>
              </w:rPr>
            </w:pPr>
            <w:r w:rsidRPr="00E94C08">
              <w:rPr>
                <w:rFonts w:ascii="Verdana" w:eastAsia="Verdana" w:hAnsi="Verdana" w:cs="Verdana"/>
                <w:bCs w:val="0"/>
                <w:color w:val="auto"/>
                <w:sz w:val="20"/>
              </w:rPr>
              <w:t>University</w:t>
            </w:r>
            <w:r w:rsidR="00190FF0" w:rsidRPr="00E94C08">
              <w:rPr>
                <w:rFonts w:ascii="Verdana" w:eastAsia="Verdana" w:hAnsi="Verdana" w:cs="Verdana"/>
                <w:bCs w:val="0"/>
                <w:color w:val="auto"/>
                <w:sz w:val="20"/>
              </w:rPr>
              <w:t xml:space="preserve"> (exchange)</w:t>
            </w:r>
          </w:p>
        </w:tc>
        <w:tc>
          <w:tcPr>
            <w:tcW w:w="4543" w:type="dxa"/>
            <w:tcBorders>
              <w:left w:val="single" w:sz="4" w:space="0" w:color="auto"/>
            </w:tcBorders>
          </w:tcPr>
          <w:p w14:paraId="5908E7E8" w14:textId="7DAF998C" w:rsidR="00190FF0" w:rsidRPr="00E94C08" w:rsidRDefault="00635880" w:rsidP="00FC0386">
            <w:pPr>
              <w:tabs>
                <w:tab w:val="right" w:pos="4428"/>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TU Dublin</w:t>
            </w:r>
          </w:p>
        </w:tc>
      </w:tr>
      <w:tr w:rsidR="00FC0386" w:rsidRPr="00566282" w14:paraId="60B74F61"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60405D19" w14:textId="77777777" w:rsidR="00190FF0" w:rsidRPr="00E94C08" w:rsidRDefault="00FC0386" w:rsidP="00B0676D">
            <w:pPr>
              <w:rPr>
                <w:rFonts w:ascii="Verdana" w:eastAsia="Verdana" w:hAnsi="Verdana" w:cs="Verdana"/>
                <w:bCs w:val="0"/>
                <w:color w:val="auto"/>
                <w:sz w:val="20"/>
              </w:rPr>
            </w:pPr>
            <w:r w:rsidRPr="00E94C08">
              <w:rPr>
                <w:rFonts w:ascii="Verdana" w:eastAsia="Verdana" w:hAnsi="Verdana" w:cs="Verdana"/>
                <w:bCs w:val="0"/>
                <w:color w:val="auto"/>
                <w:sz w:val="20"/>
              </w:rPr>
              <w:t>Faculty</w:t>
            </w:r>
            <w:r w:rsidR="00190FF0" w:rsidRPr="00E94C08">
              <w:rPr>
                <w:rFonts w:ascii="Verdana" w:eastAsia="Verdana" w:hAnsi="Verdana" w:cs="Verdana"/>
                <w:bCs w:val="0"/>
                <w:color w:val="auto"/>
                <w:sz w:val="20"/>
              </w:rPr>
              <w:t xml:space="preserve"> (exchange)</w:t>
            </w:r>
          </w:p>
        </w:tc>
        <w:sdt>
          <w:sdtPr>
            <w:rPr>
              <w:rFonts w:ascii="Verdana" w:eastAsia="Verdana" w:hAnsi="Verdana" w:cs="Verdana"/>
              <w:sz w:val="20"/>
            </w:rPr>
            <w:alias w:val="Faculteit"/>
            <w:tag w:val="Faculteit"/>
            <w:id w:val="-1419323575"/>
            <w:text/>
          </w:sdtPr>
          <w:sdtEndPr/>
          <w:sdtContent>
            <w:tc>
              <w:tcPr>
                <w:tcW w:w="4543" w:type="dxa"/>
                <w:tcBorders>
                  <w:left w:val="single" w:sz="4" w:space="0" w:color="auto"/>
                </w:tcBorders>
              </w:tcPr>
              <w:p w14:paraId="20406033" w14:textId="6597B2EB" w:rsidR="00190FF0" w:rsidRPr="00E94C08" w:rsidRDefault="00AD3DA6" w:rsidP="00AD3DA6">
                <w:pPr>
                  <w:tabs>
                    <w:tab w:val="right" w:pos="4428"/>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sz w:val="20"/>
                  </w:rPr>
                  <w:t xml:space="preserve"> </w:t>
                </w:r>
                <w:r w:rsidR="00635880">
                  <w:rPr>
                    <w:rFonts w:ascii="Verdana" w:eastAsia="Verdana" w:hAnsi="Verdana" w:cs="Verdana"/>
                    <w:sz w:val="20"/>
                  </w:rPr>
                  <w:t>Food Science and Environmental Health</w:t>
                </w:r>
              </w:p>
            </w:tc>
          </w:sdtContent>
        </w:sdt>
      </w:tr>
    </w:tbl>
    <w:p w14:paraId="736D27AF" w14:textId="77777777" w:rsidR="008223C8" w:rsidRDefault="008223C8" w:rsidP="008223C8">
      <w:pPr>
        <w:spacing w:after="0"/>
        <w:rPr>
          <w:rStyle w:val="Tekstvantijdelijkeaanduiding"/>
        </w:rPr>
      </w:pPr>
    </w:p>
    <w:p w14:paraId="3D98508C" w14:textId="77777777" w:rsidR="00E94C08" w:rsidRDefault="00190FF0" w:rsidP="00E94C08">
      <w:pPr>
        <w:pStyle w:val="Kop1"/>
        <w:spacing w:before="0"/>
        <w:rPr>
          <w:rFonts w:ascii="Verdana" w:eastAsia="Verdana" w:hAnsi="Verdana" w:cs="Verdana"/>
          <w:bCs w:val="0"/>
          <w:color w:val="auto"/>
          <w:sz w:val="20"/>
          <w:szCs w:val="22"/>
        </w:rPr>
      </w:pPr>
      <w:r w:rsidRPr="00E94C08">
        <w:rPr>
          <w:rStyle w:val="Kop2Char"/>
          <w:b/>
          <w:sz w:val="28"/>
          <w:szCs w:val="28"/>
        </w:rPr>
        <w:t>2</w:t>
      </w:r>
      <w:r w:rsidR="008223C8" w:rsidRPr="00E94C08">
        <w:rPr>
          <w:rStyle w:val="Kop2Char"/>
          <w:b/>
          <w:sz w:val="28"/>
          <w:szCs w:val="28"/>
        </w:rPr>
        <w:t>.</w:t>
      </w:r>
      <w:r w:rsidRPr="00E94C08">
        <w:rPr>
          <w:rStyle w:val="Kop2Char"/>
          <w:b/>
          <w:sz w:val="28"/>
          <w:szCs w:val="28"/>
        </w:rPr>
        <w:t xml:space="preserve"> </w:t>
      </w:r>
      <w:r w:rsidR="00FC0386" w:rsidRPr="00E94C08">
        <w:rPr>
          <w:rStyle w:val="Kop2Char"/>
          <w:b/>
          <w:sz w:val="28"/>
          <w:szCs w:val="28"/>
        </w:rPr>
        <w:t>Motivation for e</w:t>
      </w:r>
      <w:r w:rsidRPr="00E94C08">
        <w:rPr>
          <w:rStyle w:val="Kop2Char"/>
          <w:b/>
          <w:sz w:val="28"/>
          <w:szCs w:val="28"/>
        </w:rPr>
        <w:t>xchange</w:t>
      </w:r>
      <w:r w:rsidRPr="00FC0386">
        <w:rPr>
          <w:rStyle w:val="Tekstvantijdelijkeaanduiding"/>
          <w:rFonts w:ascii="Cambria" w:hAnsi="Cambria"/>
          <w:b w:val="0"/>
          <w:color w:val="4F81BD" w:themeColor="accent1"/>
        </w:rPr>
        <w:br/>
      </w:r>
    </w:p>
    <w:p w14:paraId="1756DAF6" w14:textId="77777777" w:rsidR="00E94C08" w:rsidRDefault="008223C8" w:rsidP="00E94C08">
      <w:pPr>
        <w:pStyle w:val="Kop1"/>
        <w:spacing w:before="0"/>
        <w:rPr>
          <w:rFonts w:ascii="Verdana" w:eastAsia="Verdana" w:hAnsi="Verdana" w:cs="Verdana"/>
          <w:bCs w:val="0"/>
          <w:color w:val="auto"/>
          <w:sz w:val="20"/>
          <w:szCs w:val="22"/>
        </w:rPr>
      </w:pPr>
      <w:r w:rsidRPr="00E94C08">
        <w:rPr>
          <w:rFonts w:ascii="Verdana" w:eastAsia="Verdana" w:hAnsi="Verdana" w:cs="Verdana"/>
          <w:bCs w:val="0"/>
          <w:color w:val="auto"/>
          <w:sz w:val="20"/>
          <w:szCs w:val="22"/>
        </w:rPr>
        <w:t>Why did you choose to go on study exchange?</w:t>
      </w:r>
    </w:p>
    <w:p w14:paraId="32502D5B" w14:textId="0EDF8D3A" w:rsidR="00635880" w:rsidRPr="00635880" w:rsidRDefault="00635880" w:rsidP="00635880">
      <w:pPr>
        <w:rPr>
          <w:rFonts w:ascii="Verdana" w:eastAsia="Verdana" w:hAnsi="Verdana" w:cs="Verdana"/>
          <w:bCs/>
          <w:sz w:val="20"/>
        </w:rPr>
      </w:pPr>
      <w:r w:rsidRPr="00635880">
        <w:rPr>
          <w:rFonts w:ascii="Verdana" w:eastAsia="Verdana" w:hAnsi="Verdana" w:cs="Verdana"/>
          <w:bCs/>
          <w:sz w:val="20"/>
        </w:rPr>
        <w:t>I choose to go on study exchange because I wanted to experience what studying and living is like in a different country. I wanted to see how I would handle being away from home for a couple of months in a completely new environment. It seemed like a very great experience to have.</w:t>
      </w:r>
    </w:p>
    <w:p w14:paraId="7A1AC982" w14:textId="77777777" w:rsidR="00E94C08" w:rsidRDefault="008223C8" w:rsidP="00E94C08">
      <w:pPr>
        <w:spacing w:after="0"/>
        <w:rPr>
          <w:rFonts w:ascii="Verdana" w:eastAsia="Verdana" w:hAnsi="Verdana" w:cs="Verdana"/>
          <w:b/>
          <w:sz w:val="20"/>
        </w:rPr>
      </w:pPr>
      <w:r w:rsidRPr="00E94C08">
        <w:rPr>
          <w:rFonts w:ascii="Verdana" w:eastAsia="Verdana" w:hAnsi="Verdana" w:cs="Verdana"/>
          <w:sz w:val="20"/>
        </w:rPr>
        <w:br/>
      </w:r>
      <w:r w:rsidRPr="00E94C08">
        <w:rPr>
          <w:rFonts w:ascii="Verdana" w:eastAsia="Verdana" w:hAnsi="Verdana" w:cs="Verdana"/>
          <w:b/>
          <w:sz w:val="20"/>
        </w:rPr>
        <w:t>What is the reason you chose for this country/university?</w:t>
      </w:r>
    </w:p>
    <w:p w14:paraId="091EC3E4" w14:textId="210743F2" w:rsidR="00635880" w:rsidRPr="00635880" w:rsidRDefault="00635880" w:rsidP="00E94C08">
      <w:pPr>
        <w:spacing w:after="0"/>
        <w:rPr>
          <w:rFonts w:ascii="Verdana" w:eastAsia="Verdana" w:hAnsi="Verdana" w:cs="Verdana"/>
          <w:bCs/>
          <w:sz w:val="20"/>
        </w:rPr>
      </w:pPr>
      <w:r>
        <w:rPr>
          <w:rFonts w:ascii="Verdana" w:eastAsia="Verdana" w:hAnsi="Verdana" w:cs="Verdana"/>
          <w:bCs/>
          <w:sz w:val="20"/>
        </w:rPr>
        <w:t xml:space="preserve">I choose for Ireland because Ireland always occurred to me as a very beautiful and nice country. I had been to Ireland a few times before and I always felt very at home. I wanted to experience what it was like to live there. TU Dublin was </w:t>
      </w:r>
      <w:proofErr w:type="gramStart"/>
      <w:r>
        <w:rPr>
          <w:rFonts w:ascii="Verdana" w:eastAsia="Verdana" w:hAnsi="Verdana" w:cs="Verdana"/>
          <w:bCs/>
          <w:sz w:val="20"/>
        </w:rPr>
        <w:t>actually my</w:t>
      </w:r>
      <w:proofErr w:type="gramEnd"/>
      <w:r>
        <w:rPr>
          <w:rFonts w:ascii="Verdana" w:eastAsia="Verdana" w:hAnsi="Verdana" w:cs="Verdana"/>
          <w:bCs/>
          <w:sz w:val="20"/>
        </w:rPr>
        <w:t xml:space="preserve"> second choice, but it was nevertheless very great, and I would not want to have had it any other way.</w:t>
      </w:r>
    </w:p>
    <w:p w14:paraId="70B17EA1" w14:textId="77777777" w:rsidR="008223C8" w:rsidRPr="00E94C08" w:rsidRDefault="008223C8" w:rsidP="008223C8">
      <w:pPr>
        <w:pStyle w:val="Kop1"/>
        <w:rPr>
          <w:rStyle w:val="Kop2Char"/>
          <w:b/>
        </w:rPr>
      </w:pPr>
      <w:r w:rsidRPr="00E94C08">
        <w:rPr>
          <w:rStyle w:val="Kop2Char"/>
          <w:b/>
          <w:sz w:val="28"/>
          <w:szCs w:val="28"/>
        </w:rPr>
        <w:t>3. Accessibility to reach destination</w:t>
      </w:r>
      <w:r w:rsidRPr="00E94C08">
        <w:rPr>
          <w:rStyle w:val="Kop2Char"/>
          <w:b/>
        </w:rPr>
        <w:t xml:space="preserve">  </w:t>
      </w:r>
    </w:p>
    <w:p w14:paraId="76D3C07C" w14:textId="77777777" w:rsidR="00635880" w:rsidRDefault="008223C8" w:rsidP="008223C8">
      <w:pPr>
        <w:pStyle w:val="Kop2"/>
        <w:rPr>
          <w:rFonts w:ascii="Verdana" w:eastAsia="Verdana" w:hAnsi="Verdana" w:cs="Verdana"/>
          <w:bCs w:val="0"/>
          <w:color w:val="000000"/>
          <w:sz w:val="20"/>
          <w:szCs w:val="20"/>
          <w:lang w:eastAsia="nl-NL"/>
        </w:rPr>
      </w:pPr>
      <w:r w:rsidRPr="00E94C08">
        <w:rPr>
          <w:rFonts w:ascii="Verdana" w:eastAsia="Verdana" w:hAnsi="Verdana" w:cs="Verdana"/>
          <w:bCs w:val="0"/>
          <w:color w:val="000000"/>
          <w:sz w:val="20"/>
          <w:szCs w:val="20"/>
          <w:lang w:eastAsia="nl-NL"/>
        </w:rPr>
        <w:t>Do you have any tips to reach your exchange destination? (</w:t>
      </w:r>
      <w:proofErr w:type="gramStart"/>
      <w:r w:rsidRPr="00E94C08">
        <w:rPr>
          <w:rFonts w:ascii="Verdana" w:eastAsia="Verdana" w:hAnsi="Verdana" w:cs="Verdana"/>
          <w:bCs w:val="0"/>
          <w:color w:val="000000"/>
          <w:sz w:val="20"/>
          <w:szCs w:val="20"/>
          <w:lang w:eastAsia="nl-NL"/>
        </w:rPr>
        <w:t>E.g.</w:t>
      </w:r>
      <w:proofErr w:type="gramEnd"/>
      <w:r w:rsidRPr="00E94C08">
        <w:rPr>
          <w:rFonts w:ascii="Verdana" w:eastAsia="Verdana" w:hAnsi="Verdana" w:cs="Verdana"/>
          <w:bCs w:val="0"/>
          <w:color w:val="000000"/>
          <w:sz w:val="20"/>
          <w:szCs w:val="20"/>
          <w:lang w:eastAsia="nl-NL"/>
        </w:rPr>
        <w:t xml:space="preserve"> bus, train, etc.)</w:t>
      </w:r>
    </w:p>
    <w:p w14:paraId="6453D0CF" w14:textId="24C55F70" w:rsidR="00190FF0" w:rsidRPr="00E94C08" w:rsidRDefault="00635880" w:rsidP="008223C8">
      <w:pPr>
        <w:pStyle w:val="Kop2"/>
        <w:rPr>
          <w:rStyle w:val="Tekstvantijdelijkeaanduiding"/>
          <w:sz w:val="20"/>
          <w:szCs w:val="20"/>
        </w:rPr>
      </w:pPr>
      <w:r>
        <w:rPr>
          <w:rFonts w:ascii="Verdana" w:eastAsia="Verdana" w:hAnsi="Verdana" w:cs="Verdana"/>
          <w:b w:val="0"/>
          <w:color w:val="000000"/>
          <w:sz w:val="20"/>
          <w:szCs w:val="20"/>
          <w:lang w:eastAsia="nl-NL"/>
        </w:rPr>
        <w:t>The most straightforward way to go to Dublin is by plane, since Ireland is a big island. Once you are in Dublin, there are many ways to travel from the airport to your accommodation, like buses and taxis.</w:t>
      </w:r>
      <w:r w:rsidR="008223C8" w:rsidRPr="00E94C08">
        <w:rPr>
          <w:rFonts w:ascii="Verdana" w:eastAsia="Verdana" w:hAnsi="Verdana" w:cs="Verdana"/>
          <w:bCs w:val="0"/>
          <w:color w:val="000000"/>
          <w:sz w:val="20"/>
          <w:szCs w:val="20"/>
          <w:lang w:eastAsia="nl-NL"/>
        </w:rPr>
        <w:br/>
      </w:r>
      <w:r w:rsidR="00190FF0" w:rsidRPr="00E94C08">
        <w:rPr>
          <w:rStyle w:val="Tekstvantijdelijkeaanduiding"/>
          <w:sz w:val="20"/>
          <w:szCs w:val="20"/>
        </w:rPr>
        <w:br w:type="page"/>
      </w:r>
    </w:p>
    <w:p w14:paraId="7E7E8BCF" w14:textId="77777777" w:rsidR="00190FF0" w:rsidRPr="00E94C08" w:rsidRDefault="008223C8" w:rsidP="00190FF0">
      <w:pPr>
        <w:pStyle w:val="Kop1"/>
        <w:rPr>
          <w:rStyle w:val="Kop2Char"/>
          <w:b/>
          <w:sz w:val="28"/>
          <w:szCs w:val="28"/>
        </w:rPr>
      </w:pPr>
      <w:bookmarkStart w:id="2" w:name="_Toc438116436"/>
      <w:r w:rsidRPr="00E94C08">
        <w:rPr>
          <w:rStyle w:val="Kop2Char"/>
          <w:b/>
          <w:sz w:val="28"/>
          <w:szCs w:val="28"/>
        </w:rPr>
        <w:lastRenderedPageBreak/>
        <w:t>4</w:t>
      </w:r>
      <w:r w:rsidR="00190FF0" w:rsidRPr="00E94C08">
        <w:rPr>
          <w:rStyle w:val="Kop2Char"/>
          <w:b/>
          <w:sz w:val="28"/>
          <w:szCs w:val="28"/>
        </w:rPr>
        <w:t xml:space="preserve">. </w:t>
      </w:r>
      <w:bookmarkEnd w:id="2"/>
      <w:r w:rsidR="00FC0386" w:rsidRPr="00E94C08">
        <w:rPr>
          <w:rStyle w:val="Kop2Char"/>
          <w:b/>
          <w:sz w:val="28"/>
          <w:szCs w:val="28"/>
        </w:rPr>
        <w:t>University and studying</w:t>
      </w:r>
    </w:p>
    <w:p w14:paraId="57C672A4" w14:textId="77777777" w:rsidR="00190FF0" w:rsidRPr="008223C8" w:rsidRDefault="008223C8" w:rsidP="00190FF0">
      <w:pPr>
        <w:pStyle w:val="Kop2"/>
        <w:rPr>
          <w:rFonts w:ascii="Verdana" w:eastAsia="Verdana" w:hAnsi="Verdana" w:cs="Verdana"/>
          <w:bCs w:val="0"/>
          <w:color w:val="000000"/>
          <w:sz w:val="17"/>
          <w:szCs w:val="22"/>
          <w:lang w:eastAsia="nl-NL"/>
        </w:rPr>
      </w:pPr>
      <w:r w:rsidRPr="00122B21">
        <w:rPr>
          <w:rFonts w:ascii="Verdana" w:eastAsia="Verdana" w:hAnsi="Verdana" w:cs="Verdana"/>
          <w:bCs w:val="0"/>
          <w:color w:val="000000"/>
          <w:sz w:val="20"/>
          <w:szCs w:val="22"/>
          <w:lang w:eastAsia="nl-NL"/>
        </w:rPr>
        <w:t>Could you provide some general information about the followed courses?</w:t>
      </w:r>
      <w:r w:rsidR="00190FF0" w:rsidRPr="008223C8">
        <w:rPr>
          <w:rFonts w:ascii="Verdana" w:eastAsia="Verdana" w:hAnsi="Verdana" w:cs="Verdana"/>
          <w:b w:val="0"/>
          <w:i/>
          <w:iCs/>
          <w:color w:val="000000"/>
          <w:sz w:val="17"/>
          <w:lang w:eastAsia="nl-NL"/>
        </w:rPr>
        <w:br/>
      </w:r>
    </w:p>
    <w:tbl>
      <w:tblPr>
        <w:tblStyle w:val="Tabelraster"/>
        <w:tblW w:w="11199" w:type="dxa"/>
        <w:tblInd w:w="-1026" w:type="dxa"/>
        <w:tblLayout w:type="fixed"/>
        <w:tblLook w:val="04A0" w:firstRow="1" w:lastRow="0" w:firstColumn="1" w:lastColumn="0" w:noHBand="0" w:noVBand="1"/>
      </w:tblPr>
      <w:tblGrid>
        <w:gridCol w:w="347"/>
        <w:gridCol w:w="2766"/>
        <w:gridCol w:w="827"/>
        <w:gridCol w:w="2423"/>
        <w:gridCol w:w="1671"/>
        <w:gridCol w:w="3165"/>
      </w:tblGrid>
      <w:tr w:rsidR="00190FF0" w:rsidRPr="00954CB6" w14:paraId="299E5C8A" w14:textId="77777777" w:rsidTr="00011D3D">
        <w:trPr>
          <w:trHeight w:val="243"/>
        </w:trPr>
        <w:tc>
          <w:tcPr>
            <w:tcW w:w="347" w:type="dxa"/>
            <w:tcBorders>
              <w:bottom w:val="single" w:sz="8" w:space="0" w:color="auto"/>
            </w:tcBorders>
            <w:shd w:val="clear" w:color="auto" w:fill="DBE5F1" w:themeFill="accent1" w:themeFillTint="33"/>
          </w:tcPr>
          <w:p w14:paraId="7328F3E3" w14:textId="77777777" w:rsidR="00190FF0" w:rsidRPr="008223C8" w:rsidRDefault="00190FF0" w:rsidP="00B0676D">
            <w:pPr>
              <w:rPr>
                <w:rStyle w:val="Kop4Char"/>
                <w:i w:val="0"/>
                <w:iCs w:val="0"/>
              </w:rPr>
            </w:pPr>
          </w:p>
        </w:tc>
        <w:tc>
          <w:tcPr>
            <w:tcW w:w="2766" w:type="dxa"/>
            <w:tcBorders>
              <w:bottom w:val="single" w:sz="8" w:space="0" w:color="auto"/>
            </w:tcBorders>
            <w:shd w:val="clear" w:color="auto" w:fill="DBE5F1" w:themeFill="accent1" w:themeFillTint="33"/>
          </w:tcPr>
          <w:p w14:paraId="05214467"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Course</w:t>
            </w:r>
          </w:p>
        </w:tc>
        <w:tc>
          <w:tcPr>
            <w:tcW w:w="827" w:type="dxa"/>
            <w:tcBorders>
              <w:bottom w:val="single" w:sz="8" w:space="0" w:color="auto"/>
            </w:tcBorders>
            <w:shd w:val="clear" w:color="auto" w:fill="DBE5F1" w:themeFill="accent1" w:themeFillTint="33"/>
          </w:tcPr>
          <w:p w14:paraId="6849DD7C" w14:textId="77777777" w:rsidR="00190FF0" w:rsidRPr="00122B21" w:rsidRDefault="00190FF0"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ECTS</w:t>
            </w:r>
          </w:p>
        </w:tc>
        <w:tc>
          <w:tcPr>
            <w:tcW w:w="2423" w:type="dxa"/>
            <w:tcBorders>
              <w:bottom w:val="single" w:sz="8" w:space="0" w:color="auto"/>
            </w:tcBorders>
            <w:shd w:val="clear" w:color="auto" w:fill="DBE5F1" w:themeFill="accent1" w:themeFillTint="33"/>
          </w:tcPr>
          <w:p w14:paraId="74C2D57B"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Short description of the contents</w:t>
            </w:r>
          </w:p>
        </w:tc>
        <w:tc>
          <w:tcPr>
            <w:tcW w:w="1671" w:type="dxa"/>
            <w:tcBorders>
              <w:bottom w:val="single" w:sz="8" w:space="0" w:color="auto"/>
            </w:tcBorders>
            <w:shd w:val="clear" w:color="auto" w:fill="DBE5F1" w:themeFill="accent1" w:themeFillTint="33"/>
          </w:tcPr>
          <w:p w14:paraId="7184BE0D" w14:textId="77777777" w:rsidR="00190FF0" w:rsidRDefault="00FC0386" w:rsidP="008223C8">
            <w:pPr>
              <w:jc w:val="center"/>
              <w:rPr>
                <w:rFonts w:ascii="Verdana" w:eastAsia="Verdana" w:hAnsi="Verdana" w:cs="Verdana"/>
                <w:b/>
                <w:color w:val="000000"/>
                <w:sz w:val="14"/>
                <w:lang w:eastAsia="nl-NL"/>
              </w:rPr>
            </w:pPr>
            <w:r w:rsidRPr="00122B21">
              <w:rPr>
                <w:rFonts w:ascii="Verdana" w:eastAsia="Verdana" w:hAnsi="Verdana" w:cs="Verdana"/>
                <w:b/>
                <w:color w:val="000000"/>
                <w:sz w:val="20"/>
                <w:lang w:eastAsia="nl-NL"/>
              </w:rPr>
              <w:t xml:space="preserve">Appreciation of course: </w:t>
            </w:r>
            <w:r w:rsidR="00190FF0" w:rsidRPr="00122B21">
              <w:rPr>
                <w:rFonts w:ascii="Verdana" w:eastAsia="Verdana" w:hAnsi="Verdana" w:cs="Verdana"/>
                <w:b/>
                <w:color w:val="000000"/>
                <w:sz w:val="14"/>
                <w:lang w:eastAsia="nl-NL"/>
              </w:rPr>
              <w:t>1</w:t>
            </w:r>
            <w:r w:rsidRPr="00122B21">
              <w:rPr>
                <w:rFonts w:ascii="Verdana" w:eastAsia="Verdana" w:hAnsi="Verdana" w:cs="Verdana"/>
                <w:b/>
                <w:color w:val="000000"/>
                <w:sz w:val="14"/>
                <w:lang w:eastAsia="nl-NL"/>
              </w:rPr>
              <w:t>(low</w:t>
            </w:r>
            <w:r w:rsidR="00190FF0" w:rsidRPr="00122B21">
              <w:rPr>
                <w:rFonts w:ascii="Verdana" w:eastAsia="Verdana" w:hAnsi="Verdana" w:cs="Verdana"/>
                <w:b/>
                <w:color w:val="000000"/>
                <w:sz w:val="14"/>
                <w:lang w:eastAsia="nl-NL"/>
              </w:rPr>
              <w:t>) – 5</w:t>
            </w:r>
            <w:r w:rsidRPr="00122B21">
              <w:rPr>
                <w:rFonts w:ascii="Verdana" w:eastAsia="Verdana" w:hAnsi="Verdana" w:cs="Verdana"/>
                <w:b/>
                <w:color w:val="000000"/>
                <w:sz w:val="14"/>
                <w:lang w:eastAsia="nl-NL"/>
              </w:rPr>
              <w:t>(high</w:t>
            </w:r>
            <w:r w:rsidR="009B6D38" w:rsidRPr="00122B21">
              <w:rPr>
                <w:rFonts w:ascii="Verdana" w:eastAsia="Verdana" w:hAnsi="Verdana" w:cs="Verdana"/>
                <w:b/>
                <w:color w:val="000000"/>
                <w:sz w:val="14"/>
                <w:lang w:eastAsia="nl-NL"/>
              </w:rPr>
              <w:t>)</w:t>
            </w:r>
          </w:p>
          <w:p w14:paraId="0C7BE7FF" w14:textId="77777777" w:rsidR="00122B21" w:rsidRPr="00122B21" w:rsidRDefault="00122B21" w:rsidP="008223C8">
            <w:pPr>
              <w:jc w:val="center"/>
              <w:rPr>
                <w:rFonts w:ascii="Verdana" w:eastAsia="Verdana" w:hAnsi="Verdana" w:cs="Verdana"/>
                <w:b/>
                <w:color w:val="000000"/>
                <w:sz w:val="20"/>
                <w:lang w:eastAsia="nl-NL"/>
              </w:rPr>
            </w:pPr>
          </w:p>
        </w:tc>
        <w:tc>
          <w:tcPr>
            <w:tcW w:w="3165" w:type="dxa"/>
            <w:tcBorders>
              <w:bottom w:val="single" w:sz="8" w:space="0" w:color="auto"/>
            </w:tcBorders>
            <w:shd w:val="clear" w:color="auto" w:fill="DBE5F1" w:themeFill="accent1" w:themeFillTint="33"/>
          </w:tcPr>
          <w:p w14:paraId="087FCB13"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Re</w:t>
            </w:r>
            <w:r w:rsidR="009B6D38" w:rsidRPr="00122B21">
              <w:rPr>
                <w:rFonts w:ascii="Verdana" w:eastAsia="Verdana" w:hAnsi="Verdana" w:cs="Verdana"/>
                <w:b/>
                <w:color w:val="000000"/>
                <w:sz w:val="20"/>
                <w:lang w:eastAsia="nl-NL"/>
              </w:rPr>
              <w:t>marks</w:t>
            </w:r>
            <w:r w:rsidR="00122B21">
              <w:rPr>
                <w:rFonts w:ascii="Verdana" w:eastAsia="Verdana" w:hAnsi="Verdana" w:cs="Verdana"/>
                <w:b/>
                <w:color w:val="000000"/>
                <w:sz w:val="20"/>
                <w:lang w:eastAsia="nl-NL"/>
              </w:rPr>
              <w:t xml:space="preserve"> </w:t>
            </w:r>
          </w:p>
        </w:tc>
      </w:tr>
      <w:tr w:rsidR="008223C8" w14:paraId="7BB7DA9F" w14:textId="77777777" w:rsidTr="00011D3D">
        <w:trPr>
          <w:trHeight w:val="243"/>
        </w:trPr>
        <w:tc>
          <w:tcPr>
            <w:tcW w:w="347" w:type="dxa"/>
            <w:tcBorders>
              <w:top w:val="single" w:sz="8" w:space="0" w:color="auto"/>
            </w:tcBorders>
          </w:tcPr>
          <w:p w14:paraId="3B50DC4C" w14:textId="77777777" w:rsidR="008223C8" w:rsidRPr="00122B21" w:rsidRDefault="008223C8" w:rsidP="008223C8">
            <w:pPr>
              <w:rPr>
                <w:rStyle w:val="Kop4Char"/>
                <w:b w:val="0"/>
                <w:i w:val="0"/>
                <w:iCs w:val="0"/>
                <w:sz w:val="20"/>
                <w:szCs w:val="20"/>
                <w:lang w:val="nl-NL"/>
              </w:rPr>
            </w:pPr>
            <w:r w:rsidRPr="00122B21">
              <w:rPr>
                <w:rFonts w:ascii="Verdana" w:eastAsia="Verdana" w:hAnsi="Verdana" w:cs="Verdana"/>
                <w:b/>
                <w:bCs/>
                <w:iCs/>
                <w:color w:val="000000"/>
                <w:lang w:eastAsia="nl-NL"/>
              </w:rPr>
              <w:t>1</w:t>
            </w:r>
          </w:p>
        </w:tc>
        <w:tc>
          <w:tcPr>
            <w:tcW w:w="2766" w:type="dxa"/>
            <w:tcBorders>
              <w:top w:val="single" w:sz="8" w:space="0" w:color="auto"/>
            </w:tcBorders>
          </w:tcPr>
          <w:p w14:paraId="282011FF" w14:textId="72B0F84B" w:rsidR="008223C8" w:rsidRPr="00122B21" w:rsidRDefault="00A74F63" w:rsidP="008223C8">
            <w:pPr>
              <w:rPr>
                <w:rFonts w:ascii="Verdana" w:hAnsi="Verdana" w:cs="Arial"/>
                <w:sz w:val="20"/>
                <w:szCs w:val="20"/>
              </w:rPr>
            </w:pPr>
            <w:r>
              <w:rPr>
                <w:rFonts w:ascii="Verdana" w:hAnsi="Verdana" w:cs="Arial"/>
                <w:sz w:val="20"/>
                <w:szCs w:val="20"/>
              </w:rPr>
              <w:t>FOOD4003 Science of Brewing &amp; Distilling 2</w:t>
            </w:r>
          </w:p>
        </w:tc>
        <w:tc>
          <w:tcPr>
            <w:tcW w:w="827" w:type="dxa"/>
            <w:tcBorders>
              <w:top w:val="single" w:sz="8" w:space="0" w:color="auto"/>
            </w:tcBorders>
          </w:tcPr>
          <w:p w14:paraId="715F3AED" w14:textId="3ADF5262" w:rsidR="008223C8" w:rsidRPr="00122B21" w:rsidRDefault="00A74F63" w:rsidP="008223C8">
            <w:pPr>
              <w:rPr>
                <w:rFonts w:ascii="Verdana" w:hAnsi="Verdana" w:cs="Arial"/>
                <w:sz w:val="20"/>
                <w:szCs w:val="20"/>
              </w:rPr>
            </w:pPr>
            <w:r>
              <w:rPr>
                <w:rFonts w:ascii="Verdana" w:hAnsi="Verdana" w:cs="Arial"/>
                <w:sz w:val="20"/>
                <w:szCs w:val="20"/>
              </w:rPr>
              <w:t>5</w:t>
            </w:r>
          </w:p>
        </w:tc>
        <w:tc>
          <w:tcPr>
            <w:tcW w:w="2423" w:type="dxa"/>
            <w:tcBorders>
              <w:top w:val="single" w:sz="8" w:space="0" w:color="auto"/>
            </w:tcBorders>
          </w:tcPr>
          <w:p w14:paraId="6D648763" w14:textId="591DBA53" w:rsidR="008223C8" w:rsidRPr="00122B21" w:rsidRDefault="00A74F63" w:rsidP="008223C8">
            <w:pPr>
              <w:rPr>
                <w:rFonts w:ascii="Verdana" w:hAnsi="Verdana" w:cs="Arial"/>
                <w:sz w:val="20"/>
                <w:szCs w:val="20"/>
              </w:rPr>
            </w:pPr>
            <w:r>
              <w:rPr>
                <w:rFonts w:ascii="Verdana" w:hAnsi="Verdana" w:cs="Arial"/>
                <w:sz w:val="20"/>
                <w:szCs w:val="20"/>
              </w:rPr>
              <w:t>This course generally covered brewing and distilling processes and elaborated on several aspects of these processes.</w:t>
            </w:r>
          </w:p>
        </w:tc>
        <w:tc>
          <w:tcPr>
            <w:tcW w:w="1671" w:type="dxa"/>
            <w:tcBorders>
              <w:top w:val="single" w:sz="8" w:space="0" w:color="auto"/>
            </w:tcBorders>
          </w:tcPr>
          <w:p w14:paraId="44AAD361" w14:textId="371B19A5" w:rsidR="008223C8" w:rsidRPr="00122B21" w:rsidRDefault="00A74F63" w:rsidP="008223C8">
            <w:pPr>
              <w:rPr>
                <w:rFonts w:ascii="Verdana" w:hAnsi="Verdana" w:cs="Arial"/>
                <w:sz w:val="20"/>
                <w:szCs w:val="20"/>
              </w:rPr>
            </w:pPr>
            <w:r>
              <w:rPr>
                <w:rFonts w:ascii="Verdana" w:hAnsi="Verdana" w:cs="Arial"/>
                <w:sz w:val="20"/>
                <w:szCs w:val="20"/>
              </w:rPr>
              <w:t>5</w:t>
            </w:r>
          </w:p>
        </w:tc>
        <w:tc>
          <w:tcPr>
            <w:tcW w:w="3165" w:type="dxa"/>
            <w:tcBorders>
              <w:top w:val="single" w:sz="8" w:space="0" w:color="auto"/>
            </w:tcBorders>
          </w:tcPr>
          <w:p w14:paraId="687C1829" w14:textId="01B6CDE9" w:rsidR="00122B21" w:rsidRPr="00122B21" w:rsidRDefault="00A74F63" w:rsidP="008223C8">
            <w:pPr>
              <w:rPr>
                <w:rFonts w:ascii="Verdana" w:hAnsi="Verdana" w:cs="Arial"/>
                <w:sz w:val="20"/>
                <w:szCs w:val="20"/>
              </w:rPr>
            </w:pPr>
            <w:r>
              <w:rPr>
                <w:rFonts w:ascii="Verdana" w:hAnsi="Verdana" w:cs="Arial"/>
                <w:sz w:val="20"/>
                <w:szCs w:val="20"/>
              </w:rPr>
              <w:t>The lecturer was very nice. There was only a small number of students following the course, making the lessons very interactive.</w:t>
            </w:r>
          </w:p>
        </w:tc>
      </w:tr>
      <w:tr w:rsidR="008223C8" w14:paraId="6620FFE6" w14:textId="77777777" w:rsidTr="00011D3D">
        <w:trPr>
          <w:trHeight w:val="243"/>
        </w:trPr>
        <w:tc>
          <w:tcPr>
            <w:tcW w:w="347" w:type="dxa"/>
          </w:tcPr>
          <w:p w14:paraId="574AFE05" w14:textId="77777777" w:rsidR="008223C8" w:rsidRPr="00122B21" w:rsidRDefault="008223C8" w:rsidP="008223C8">
            <w:pPr>
              <w:rPr>
                <w:rStyle w:val="Kop4Char"/>
                <w:b w:val="0"/>
                <w:i w:val="0"/>
                <w:iCs w:val="0"/>
                <w:sz w:val="20"/>
                <w:szCs w:val="20"/>
                <w:lang w:val="nl-NL"/>
              </w:rPr>
            </w:pPr>
            <w:r w:rsidRPr="00122B21">
              <w:rPr>
                <w:rFonts w:ascii="Verdana" w:eastAsia="Verdana" w:hAnsi="Verdana" w:cs="Verdana"/>
                <w:b/>
                <w:color w:val="000000"/>
                <w:sz w:val="20"/>
                <w:lang w:eastAsia="nl-NL"/>
              </w:rPr>
              <w:t>2</w:t>
            </w:r>
          </w:p>
        </w:tc>
        <w:tc>
          <w:tcPr>
            <w:tcW w:w="2766" w:type="dxa"/>
          </w:tcPr>
          <w:p w14:paraId="72FFF42F" w14:textId="3660E509" w:rsidR="008223C8" w:rsidRPr="00122B21" w:rsidRDefault="00A74F63" w:rsidP="008223C8">
            <w:pPr>
              <w:rPr>
                <w:rFonts w:ascii="Verdana" w:hAnsi="Verdana" w:cs="Arial"/>
                <w:sz w:val="20"/>
                <w:szCs w:val="20"/>
              </w:rPr>
            </w:pPr>
            <w:r>
              <w:rPr>
                <w:rFonts w:ascii="Verdana" w:hAnsi="Verdana" w:cs="Arial"/>
                <w:sz w:val="20"/>
                <w:szCs w:val="20"/>
              </w:rPr>
              <w:t>FOOD4008 Sustainable Food Bioeconomy</w:t>
            </w:r>
          </w:p>
        </w:tc>
        <w:tc>
          <w:tcPr>
            <w:tcW w:w="827" w:type="dxa"/>
          </w:tcPr>
          <w:p w14:paraId="60479E44" w14:textId="24685371" w:rsidR="008223C8" w:rsidRPr="00122B21" w:rsidRDefault="00A74F63" w:rsidP="008223C8">
            <w:pPr>
              <w:rPr>
                <w:rFonts w:ascii="Verdana" w:hAnsi="Verdana" w:cs="Arial"/>
                <w:sz w:val="20"/>
                <w:szCs w:val="20"/>
              </w:rPr>
            </w:pPr>
            <w:r>
              <w:rPr>
                <w:rFonts w:ascii="Verdana" w:hAnsi="Verdana" w:cs="Arial"/>
                <w:sz w:val="20"/>
                <w:szCs w:val="20"/>
              </w:rPr>
              <w:t>5</w:t>
            </w:r>
          </w:p>
        </w:tc>
        <w:tc>
          <w:tcPr>
            <w:tcW w:w="2423" w:type="dxa"/>
          </w:tcPr>
          <w:p w14:paraId="368F85D3" w14:textId="59E3BF3F" w:rsidR="008223C8" w:rsidRPr="00122B21" w:rsidRDefault="00A74F63" w:rsidP="008223C8">
            <w:pPr>
              <w:rPr>
                <w:rFonts w:ascii="Verdana" w:hAnsi="Verdana" w:cs="Arial"/>
                <w:sz w:val="20"/>
                <w:szCs w:val="20"/>
              </w:rPr>
            </w:pPr>
            <w:r>
              <w:rPr>
                <w:rFonts w:ascii="Verdana" w:hAnsi="Verdana" w:cs="Arial"/>
                <w:sz w:val="20"/>
                <w:szCs w:val="20"/>
              </w:rPr>
              <w:t>This course explained how currently underused bio-streams can be valorised to become part of the bioeconomy.</w:t>
            </w:r>
          </w:p>
        </w:tc>
        <w:tc>
          <w:tcPr>
            <w:tcW w:w="1671" w:type="dxa"/>
          </w:tcPr>
          <w:p w14:paraId="3B0DB171" w14:textId="25B39BD2" w:rsidR="008223C8" w:rsidRPr="00122B21" w:rsidRDefault="00A74F63" w:rsidP="008223C8">
            <w:pPr>
              <w:rPr>
                <w:rFonts w:ascii="Verdana" w:hAnsi="Verdana" w:cs="Arial"/>
                <w:sz w:val="20"/>
                <w:szCs w:val="20"/>
              </w:rPr>
            </w:pPr>
            <w:r>
              <w:rPr>
                <w:rFonts w:ascii="Verdana" w:hAnsi="Verdana" w:cs="Arial"/>
                <w:sz w:val="20"/>
                <w:szCs w:val="20"/>
              </w:rPr>
              <w:t>3</w:t>
            </w:r>
          </w:p>
        </w:tc>
        <w:tc>
          <w:tcPr>
            <w:tcW w:w="3165" w:type="dxa"/>
          </w:tcPr>
          <w:p w14:paraId="175D01F6" w14:textId="0FF35860" w:rsidR="008223C8" w:rsidRPr="00122B21" w:rsidRDefault="00A74F63" w:rsidP="008223C8">
            <w:pPr>
              <w:rPr>
                <w:rFonts w:ascii="Verdana" w:hAnsi="Verdana" w:cs="Arial"/>
                <w:sz w:val="20"/>
                <w:szCs w:val="20"/>
              </w:rPr>
            </w:pPr>
            <w:r>
              <w:rPr>
                <w:rFonts w:ascii="Verdana" w:hAnsi="Verdana" w:cs="Arial"/>
                <w:sz w:val="20"/>
                <w:szCs w:val="20"/>
              </w:rPr>
              <w:t>The lecturer was kind, but the accent was sometimes a little bit hard to understand. The lessons consisted mainly of lectures that were not so interactive.</w:t>
            </w:r>
          </w:p>
        </w:tc>
      </w:tr>
      <w:tr w:rsidR="00110BC4" w14:paraId="11CB2298" w14:textId="77777777" w:rsidTr="00011D3D">
        <w:trPr>
          <w:trHeight w:val="243"/>
        </w:trPr>
        <w:tc>
          <w:tcPr>
            <w:tcW w:w="347" w:type="dxa"/>
          </w:tcPr>
          <w:p w14:paraId="1B0609FA" w14:textId="77777777" w:rsidR="00110BC4" w:rsidRPr="00110BC4" w:rsidRDefault="00110BC4" w:rsidP="00110BC4">
            <w:pPr>
              <w:rPr>
                <w:rFonts w:ascii="Verdana" w:eastAsia="Verdana" w:hAnsi="Verdana" w:cs="Verdana"/>
                <w:b/>
                <w:color w:val="000000"/>
                <w:sz w:val="20"/>
                <w:lang w:eastAsia="nl-NL"/>
              </w:rPr>
            </w:pPr>
            <w:r w:rsidRPr="00110BC4">
              <w:rPr>
                <w:rFonts w:ascii="Verdana" w:eastAsia="Verdana" w:hAnsi="Verdana" w:cs="Verdana"/>
                <w:b/>
                <w:color w:val="000000"/>
                <w:sz w:val="20"/>
                <w:lang w:eastAsia="nl-NL"/>
              </w:rPr>
              <w:t>3</w:t>
            </w:r>
          </w:p>
        </w:tc>
        <w:tc>
          <w:tcPr>
            <w:tcW w:w="2766" w:type="dxa"/>
          </w:tcPr>
          <w:p w14:paraId="51B9731E" w14:textId="2288C54D" w:rsidR="00110BC4" w:rsidRPr="00122B21" w:rsidRDefault="00A74F63" w:rsidP="00110BC4">
            <w:pPr>
              <w:rPr>
                <w:rFonts w:ascii="Verdana" w:hAnsi="Verdana" w:cs="Arial"/>
                <w:sz w:val="20"/>
                <w:szCs w:val="20"/>
              </w:rPr>
            </w:pPr>
            <w:r>
              <w:rPr>
                <w:rFonts w:ascii="Verdana" w:hAnsi="Verdana" w:cs="Arial"/>
                <w:sz w:val="20"/>
                <w:szCs w:val="20"/>
              </w:rPr>
              <w:t>TFEL5004 Climate Change</w:t>
            </w:r>
          </w:p>
        </w:tc>
        <w:tc>
          <w:tcPr>
            <w:tcW w:w="827" w:type="dxa"/>
          </w:tcPr>
          <w:p w14:paraId="528221AF" w14:textId="5155E7B9" w:rsidR="00110BC4" w:rsidRPr="00122B21" w:rsidRDefault="00A74F63" w:rsidP="00110BC4">
            <w:pPr>
              <w:rPr>
                <w:rFonts w:ascii="Verdana" w:hAnsi="Verdana" w:cs="Arial"/>
                <w:sz w:val="20"/>
                <w:szCs w:val="20"/>
              </w:rPr>
            </w:pPr>
            <w:r>
              <w:rPr>
                <w:rFonts w:ascii="Verdana" w:hAnsi="Verdana" w:cs="Arial"/>
                <w:sz w:val="20"/>
                <w:szCs w:val="20"/>
              </w:rPr>
              <w:t>5</w:t>
            </w:r>
          </w:p>
        </w:tc>
        <w:tc>
          <w:tcPr>
            <w:tcW w:w="2423" w:type="dxa"/>
          </w:tcPr>
          <w:p w14:paraId="655323F8" w14:textId="7F4B017C" w:rsidR="00110BC4" w:rsidRPr="00122B21" w:rsidRDefault="00A74F63" w:rsidP="00110BC4">
            <w:pPr>
              <w:rPr>
                <w:rFonts w:ascii="Verdana" w:hAnsi="Verdana" w:cs="Arial"/>
                <w:sz w:val="20"/>
                <w:szCs w:val="20"/>
              </w:rPr>
            </w:pPr>
            <w:r>
              <w:rPr>
                <w:rFonts w:ascii="Verdana" w:hAnsi="Verdana" w:cs="Arial"/>
                <w:sz w:val="20"/>
                <w:szCs w:val="20"/>
              </w:rPr>
              <w:t>This course explained recent developments surrounding climate change and the effects of climate change for the future on us as humans and (among other things) our food production.</w:t>
            </w:r>
          </w:p>
        </w:tc>
        <w:tc>
          <w:tcPr>
            <w:tcW w:w="1671" w:type="dxa"/>
          </w:tcPr>
          <w:p w14:paraId="4197C26D" w14:textId="766D88B3" w:rsidR="00110BC4" w:rsidRPr="00122B21" w:rsidRDefault="00A74F63" w:rsidP="00110BC4">
            <w:pPr>
              <w:rPr>
                <w:rFonts w:ascii="Verdana" w:hAnsi="Verdana" w:cs="Arial"/>
                <w:sz w:val="20"/>
                <w:szCs w:val="20"/>
              </w:rPr>
            </w:pPr>
            <w:r>
              <w:rPr>
                <w:rFonts w:ascii="Verdana" w:hAnsi="Verdana" w:cs="Arial"/>
                <w:sz w:val="20"/>
                <w:szCs w:val="20"/>
              </w:rPr>
              <w:t>5</w:t>
            </w:r>
          </w:p>
        </w:tc>
        <w:tc>
          <w:tcPr>
            <w:tcW w:w="3165" w:type="dxa"/>
          </w:tcPr>
          <w:p w14:paraId="760AA78F" w14:textId="2D939F11" w:rsidR="00110BC4" w:rsidRPr="00122B21" w:rsidRDefault="00A74F63" w:rsidP="00110BC4">
            <w:pPr>
              <w:rPr>
                <w:rFonts w:ascii="Verdana" w:hAnsi="Verdana" w:cs="Arial"/>
                <w:sz w:val="20"/>
                <w:szCs w:val="20"/>
              </w:rPr>
            </w:pPr>
            <w:r>
              <w:rPr>
                <w:rFonts w:ascii="Verdana" w:hAnsi="Verdana" w:cs="Arial"/>
                <w:sz w:val="20"/>
                <w:szCs w:val="20"/>
              </w:rPr>
              <w:t xml:space="preserve">The lecturer was very kind and helpful. The lectures were very </w:t>
            </w:r>
            <w:proofErr w:type="gramStart"/>
            <w:r>
              <w:rPr>
                <w:rFonts w:ascii="Verdana" w:hAnsi="Verdana" w:cs="Arial"/>
                <w:sz w:val="20"/>
                <w:szCs w:val="20"/>
              </w:rPr>
              <w:t>interactive</w:t>
            </w:r>
            <w:proofErr w:type="gramEnd"/>
            <w:r>
              <w:rPr>
                <w:rFonts w:ascii="Verdana" w:hAnsi="Verdana" w:cs="Arial"/>
                <w:sz w:val="20"/>
                <w:szCs w:val="20"/>
              </w:rPr>
              <w:t xml:space="preserve"> and the lecturer always included Irish as well as Dutch examples in his lessons to include us.</w:t>
            </w:r>
          </w:p>
        </w:tc>
      </w:tr>
      <w:tr w:rsidR="00110BC4" w14:paraId="1834F6DB" w14:textId="77777777" w:rsidTr="00011D3D">
        <w:trPr>
          <w:trHeight w:val="243"/>
        </w:trPr>
        <w:tc>
          <w:tcPr>
            <w:tcW w:w="347" w:type="dxa"/>
          </w:tcPr>
          <w:p w14:paraId="38FAEE9F" w14:textId="77777777" w:rsidR="00110BC4" w:rsidRPr="00110BC4"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4</w:t>
            </w:r>
          </w:p>
        </w:tc>
        <w:tc>
          <w:tcPr>
            <w:tcW w:w="2766" w:type="dxa"/>
          </w:tcPr>
          <w:p w14:paraId="0DA11598" w14:textId="416D2928" w:rsidR="00110BC4" w:rsidRPr="00122B21" w:rsidRDefault="00A74F63" w:rsidP="00110BC4">
            <w:pPr>
              <w:rPr>
                <w:rFonts w:ascii="Verdana" w:hAnsi="Verdana" w:cs="Arial"/>
                <w:sz w:val="20"/>
                <w:szCs w:val="20"/>
              </w:rPr>
            </w:pPr>
            <w:r>
              <w:rPr>
                <w:rFonts w:ascii="Verdana" w:hAnsi="Verdana" w:cs="Arial"/>
                <w:sz w:val="20"/>
                <w:szCs w:val="20"/>
              </w:rPr>
              <w:t>TFID4006 Food Marketing</w:t>
            </w:r>
          </w:p>
        </w:tc>
        <w:tc>
          <w:tcPr>
            <w:tcW w:w="827" w:type="dxa"/>
          </w:tcPr>
          <w:p w14:paraId="77C614CC" w14:textId="67A77D98" w:rsidR="00110BC4" w:rsidRPr="00122B21" w:rsidRDefault="00A74F63" w:rsidP="00110BC4">
            <w:pPr>
              <w:rPr>
                <w:rFonts w:ascii="Verdana" w:hAnsi="Verdana" w:cs="Arial"/>
                <w:sz w:val="20"/>
                <w:szCs w:val="20"/>
              </w:rPr>
            </w:pPr>
            <w:r>
              <w:rPr>
                <w:rFonts w:ascii="Verdana" w:hAnsi="Verdana" w:cs="Arial"/>
                <w:sz w:val="20"/>
                <w:szCs w:val="20"/>
              </w:rPr>
              <w:t>5</w:t>
            </w:r>
          </w:p>
        </w:tc>
        <w:tc>
          <w:tcPr>
            <w:tcW w:w="2423" w:type="dxa"/>
          </w:tcPr>
          <w:p w14:paraId="0518D93D" w14:textId="506D98D3" w:rsidR="00110BC4" w:rsidRPr="00122B21" w:rsidRDefault="00A74F63" w:rsidP="00110BC4">
            <w:pPr>
              <w:rPr>
                <w:rFonts w:ascii="Verdana" w:hAnsi="Verdana" w:cs="Arial"/>
                <w:sz w:val="20"/>
                <w:szCs w:val="20"/>
              </w:rPr>
            </w:pPr>
            <w:r>
              <w:rPr>
                <w:rFonts w:ascii="Verdana" w:hAnsi="Verdana" w:cs="Arial"/>
                <w:sz w:val="20"/>
                <w:szCs w:val="20"/>
              </w:rPr>
              <w:t>This course explained the basic principles of marketing using mainly food companies as examples.</w:t>
            </w:r>
          </w:p>
        </w:tc>
        <w:tc>
          <w:tcPr>
            <w:tcW w:w="1671" w:type="dxa"/>
          </w:tcPr>
          <w:p w14:paraId="2552A7D8" w14:textId="63222AD2" w:rsidR="00110BC4" w:rsidRPr="00122B21" w:rsidRDefault="00A74F63" w:rsidP="00110BC4">
            <w:pPr>
              <w:rPr>
                <w:rFonts w:ascii="Verdana" w:hAnsi="Verdana" w:cs="Arial"/>
                <w:sz w:val="20"/>
                <w:szCs w:val="20"/>
              </w:rPr>
            </w:pPr>
            <w:r>
              <w:rPr>
                <w:rFonts w:ascii="Verdana" w:hAnsi="Verdana" w:cs="Arial"/>
                <w:sz w:val="20"/>
                <w:szCs w:val="20"/>
              </w:rPr>
              <w:t>4</w:t>
            </w:r>
          </w:p>
        </w:tc>
        <w:tc>
          <w:tcPr>
            <w:tcW w:w="3165" w:type="dxa"/>
          </w:tcPr>
          <w:p w14:paraId="6EFDC329" w14:textId="5136C581" w:rsidR="00110BC4" w:rsidRPr="00122B21" w:rsidRDefault="00A74F63" w:rsidP="00110BC4">
            <w:pPr>
              <w:rPr>
                <w:rFonts w:ascii="Verdana" w:hAnsi="Verdana" w:cs="Arial"/>
                <w:sz w:val="20"/>
                <w:szCs w:val="20"/>
              </w:rPr>
            </w:pPr>
            <w:r>
              <w:rPr>
                <w:rFonts w:ascii="Verdana" w:hAnsi="Verdana" w:cs="Arial"/>
                <w:sz w:val="20"/>
                <w:szCs w:val="20"/>
              </w:rPr>
              <w:t xml:space="preserve">The course was very well structured, interesting, and clear. </w:t>
            </w:r>
            <w:r w:rsidR="00EA1ABB">
              <w:rPr>
                <w:rFonts w:ascii="Verdana" w:hAnsi="Verdana" w:cs="Arial"/>
                <w:sz w:val="20"/>
                <w:szCs w:val="20"/>
              </w:rPr>
              <w:t>The lectures were not as interactive as some of the other courses.</w:t>
            </w:r>
          </w:p>
        </w:tc>
      </w:tr>
      <w:tr w:rsidR="00110BC4" w14:paraId="326009FF" w14:textId="77777777" w:rsidTr="00011D3D">
        <w:trPr>
          <w:trHeight w:val="243"/>
        </w:trPr>
        <w:tc>
          <w:tcPr>
            <w:tcW w:w="347" w:type="dxa"/>
          </w:tcPr>
          <w:p w14:paraId="42EEE5E2" w14:textId="77777777" w:rsidR="00110BC4" w:rsidRPr="00122B21"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5</w:t>
            </w:r>
          </w:p>
        </w:tc>
        <w:tc>
          <w:tcPr>
            <w:tcW w:w="2766" w:type="dxa"/>
          </w:tcPr>
          <w:p w14:paraId="61F5DD06" w14:textId="6BE7E126" w:rsidR="00110BC4" w:rsidRPr="00122B21" w:rsidRDefault="00A74F63" w:rsidP="00110BC4">
            <w:pPr>
              <w:rPr>
                <w:rFonts w:ascii="Verdana" w:hAnsi="Verdana" w:cs="Arial"/>
                <w:sz w:val="20"/>
                <w:szCs w:val="20"/>
              </w:rPr>
            </w:pPr>
            <w:r>
              <w:rPr>
                <w:rFonts w:ascii="Verdana" w:hAnsi="Verdana" w:cs="Arial"/>
                <w:sz w:val="20"/>
                <w:szCs w:val="20"/>
              </w:rPr>
              <w:t>TFID4007 Strategic Management &amp; Sustainability</w:t>
            </w:r>
          </w:p>
        </w:tc>
        <w:tc>
          <w:tcPr>
            <w:tcW w:w="827" w:type="dxa"/>
          </w:tcPr>
          <w:p w14:paraId="302D2BC9" w14:textId="1F8A24CF" w:rsidR="00110BC4" w:rsidRPr="00122B21" w:rsidRDefault="00A74F63" w:rsidP="00110BC4">
            <w:pPr>
              <w:rPr>
                <w:rFonts w:ascii="Verdana" w:hAnsi="Verdana" w:cs="Arial"/>
                <w:sz w:val="20"/>
                <w:szCs w:val="20"/>
              </w:rPr>
            </w:pPr>
            <w:r>
              <w:rPr>
                <w:rFonts w:ascii="Verdana" w:hAnsi="Verdana" w:cs="Arial"/>
                <w:sz w:val="20"/>
                <w:szCs w:val="20"/>
              </w:rPr>
              <w:t>5</w:t>
            </w:r>
          </w:p>
        </w:tc>
        <w:tc>
          <w:tcPr>
            <w:tcW w:w="2423" w:type="dxa"/>
          </w:tcPr>
          <w:p w14:paraId="4FF59A7B" w14:textId="501DAE37" w:rsidR="00110BC4" w:rsidRPr="00122B21" w:rsidRDefault="00EA1ABB" w:rsidP="00110BC4">
            <w:pPr>
              <w:rPr>
                <w:rFonts w:ascii="Verdana" w:hAnsi="Verdana" w:cs="Arial"/>
                <w:sz w:val="20"/>
                <w:szCs w:val="20"/>
              </w:rPr>
            </w:pPr>
            <w:r>
              <w:rPr>
                <w:rFonts w:ascii="Verdana" w:hAnsi="Verdana" w:cs="Arial"/>
                <w:sz w:val="20"/>
                <w:szCs w:val="20"/>
              </w:rPr>
              <w:t>This course explained the basic principles of strategic marketing and focussed also on sustainable marketing.</w:t>
            </w:r>
          </w:p>
        </w:tc>
        <w:tc>
          <w:tcPr>
            <w:tcW w:w="1671" w:type="dxa"/>
          </w:tcPr>
          <w:p w14:paraId="1C344012" w14:textId="30D1946E" w:rsidR="00110BC4" w:rsidRPr="00122B21" w:rsidRDefault="00A74F63" w:rsidP="00110BC4">
            <w:pPr>
              <w:rPr>
                <w:rFonts w:ascii="Verdana" w:hAnsi="Verdana" w:cs="Arial"/>
                <w:sz w:val="20"/>
                <w:szCs w:val="20"/>
              </w:rPr>
            </w:pPr>
            <w:r>
              <w:rPr>
                <w:rFonts w:ascii="Verdana" w:hAnsi="Verdana" w:cs="Arial"/>
                <w:sz w:val="20"/>
                <w:szCs w:val="20"/>
              </w:rPr>
              <w:t>2</w:t>
            </w:r>
          </w:p>
        </w:tc>
        <w:tc>
          <w:tcPr>
            <w:tcW w:w="3165" w:type="dxa"/>
          </w:tcPr>
          <w:p w14:paraId="1B8AAEC9" w14:textId="30393650" w:rsidR="00110BC4" w:rsidRPr="00122B21" w:rsidRDefault="00EA1ABB" w:rsidP="00110BC4">
            <w:pPr>
              <w:rPr>
                <w:rFonts w:ascii="Verdana" w:hAnsi="Verdana" w:cs="Arial"/>
                <w:sz w:val="20"/>
                <w:szCs w:val="20"/>
              </w:rPr>
            </w:pPr>
            <w:r>
              <w:rPr>
                <w:rFonts w:ascii="Verdana" w:hAnsi="Verdana" w:cs="Arial"/>
                <w:sz w:val="20"/>
                <w:szCs w:val="20"/>
              </w:rPr>
              <w:t xml:space="preserve">The lecturer was not very enthusiastic about her subject, making the course material sometimes a bit boring. </w:t>
            </w:r>
            <w:proofErr w:type="gramStart"/>
            <w:r>
              <w:rPr>
                <w:rFonts w:ascii="Verdana" w:hAnsi="Verdana" w:cs="Arial"/>
                <w:sz w:val="20"/>
                <w:szCs w:val="20"/>
              </w:rPr>
              <w:t>Also</w:t>
            </w:r>
            <w:proofErr w:type="gramEnd"/>
            <w:r>
              <w:rPr>
                <w:rFonts w:ascii="Verdana" w:hAnsi="Verdana" w:cs="Arial"/>
                <w:sz w:val="20"/>
                <w:szCs w:val="20"/>
              </w:rPr>
              <w:t xml:space="preserve"> she was not always clear about deadlines and other practical information.</w:t>
            </w:r>
          </w:p>
        </w:tc>
      </w:tr>
      <w:tr w:rsidR="00110BC4" w14:paraId="1229934A" w14:textId="77777777" w:rsidTr="00011D3D">
        <w:trPr>
          <w:trHeight w:val="243"/>
        </w:trPr>
        <w:tc>
          <w:tcPr>
            <w:tcW w:w="347" w:type="dxa"/>
          </w:tcPr>
          <w:p w14:paraId="296C3F39" w14:textId="77777777" w:rsidR="00110BC4"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6</w:t>
            </w:r>
          </w:p>
        </w:tc>
        <w:tc>
          <w:tcPr>
            <w:tcW w:w="2766" w:type="dxa"/>
          </w:tcPr>
          <w:p w14:paraId="38C24167" w14:textId="2283F1C8" w:rsidR="00110BC4" w:rsidRPr="00122B21" w:rsidRDefault="00A74F63" w:rsidP="00110BC4">
            <w:pPr>
              <w:rPr>
                <w:rFonts w:ascii="Verdana" w:hAnsi="Verdana" w:cs="Arial"/>
                <w:sz w:val="20"/>
                <w:szCs w:val="20"/>
              </w:rPr>
            </w:pPr>
            <w:r>
              <w:rPr>
                <w:rFonts w:ascii="Verdana" w:hAnsi="Verdana" w:cs="Arial"/>
                <w:sz w:val="20"/>
                <w:szCs w:val="20"/>
              </w:rPr>
              <w:t>TFNT4005 Life Cycle Nutrition</w:t>
            </w:r>
          </w:p>
        </w:tc>
        <w:tc>
          <w:tcPr>
            <w:tcW w:w="827" w:type="dxa"/>
          </w:tcPr>
          <w:p w14:paraId="0F53E224" w14:textId="11B2E4F4" w:rsidR="00110BC4" w:rsidRPr="00122B21" w:rsidRDefault="00A74F63" w:rsidP="00110BC4">
            <w:pPr>
              <w:rPr>
                <w:rFonts w:ascii="Verdana" w:hAnsi="Verdana" w:cs="Arial"/>
                <w:sz w:val="20"/>
                <w:szCs w:val="20"/>
              </w:rPr>
            </w:pPr>
            <w:r>
              <w:rPr>
                <w:rFonts w:ascii="Verdana" w:hAnsi="Verdana" w:cs="Arial"/>
                <w:sz w:val="20"/>
                <w:szCs w:val="20"/>
              </w:rPr>
              <w:t>5</w:t>
            </w:r>
          </w:p>
        </w:tc>
        <w:tc>
          <w:tcPr>
            <w:tcW w:w="2423" w:type="dxa"/>
          </w:tcPr>
          <w:p w14:paraId="20172AC3" w14:textId="22C7217A" w:rsidR="00110BC4" w:rsidRPr="00122B21" w:rsidRDefault="00EA1ABB" w:rsidP="00110BC4">
            <w:pPr>
              <w:rPr>
                <w:rFonts w:ascii="Verdana" w:hAnsi="Verdana" w:cs="Arial"/>
                <w:sz w:val="20"/>
                <w:szCs w:val="20"/>
              </w:rPr>
            </w:pPr>
            <w:r>
              <w:rPr>
                <w:rFonts w:ascii="Verdana" w:hAnsi="Verdana" w:cs="Arial"/>
                <w:sz w:val="20"/>
                <w:szCs w:val="20"/>
              </w:rPr>
              <w:t xml:space="preserve">This course explained the nutritional needs of humans in all </w:t>
            </w:r>
            <w:proofErr w:type="gramStart"/>
            <w:r>
              <w:rPr>
                <w:rFonts w:ascii="Verdana" w:hAnsi="Verdana" w:cs="Arial"/>
                <w:sz w:val="20"/>
                <w:szCs w:val="20"/>
              </w:rPr>
              <w:t>stages</w:t>
            </w:r>
            <w:proofErr w:type="gramEnd"/>
            <w:r>
              <w:rPr>
                <w:rFonts w:ascii="Verdana" w:hAnsi="Verdana" w:cs="Arial"/>
                <w:sz w:val="20"/>
                <w:szCs w:val="20"/>
              </w:rPr>
              <w:t xml:space="preserve"> different stages of their life cycle: </w:t>
            </w:r>
            <w:proofErr w:type="spellStart"/>
            <w:r>
              <w:rPr>
                <w:rFonts w:ascii="Verdana" w:hAnsi="Verdana" w:cs="Arial"/>
                <w:sz w:val="20"/>
                <w:szCs w:val="20"/>
              </w:rPr>
              <w:t>newborn</w:t>
            </w:r>
            <w:proofErr w:type="spellEnd"/>
            <w:r>
              <w:rPr>
                <w:rFonts w:ascii="Verdana" w:hAnsi="Verdana" w:cs="Arial"/>
                <w:sz w:val="20"/>
                <w:szCs w:val="20"/>
              </w:rPr>
              <w:t>, childhood, adolescence, adulthood, elderly, etc.</w:t>
            </w:r>
          </w:p>
        </w:tc>
        <w:tc>
          <w:tcPr>
            <w:tcW w:w="1671" w:type="dxa"/>
          </w:tcPr>
          <w:p w14:paraId="33D050B5" w14:textId="73380724" w:rsidR="00110BC4" w:rsidRPr="00122B21" w:rsidRDefault="00A74F63" w:rsidP="00110BC4">
            <w:pPr>
              <w:rPr>
                <w:rFonts w:ascii="Verdana" w:hAnsi="Verdana" w:cs="Arial"/>
                <w:sz w:val="20"/>
                <w:szCs w:val="20"/>
              </w:rPr>
            </w:pPr>
            <w:r>
              <w:rPr>
                <w:rFonts w:ascii="Verdana" w:hAnsi="Verdana" w:cs="Arial"/>
                <w:sz w:val="20"/>
                <w:szCs w:val="20"/>
              </w:rPr>
              <w:t>4</w:t>
            </w:r>
          </w:p>
        </w:tc>
        <w:tc>
          <w:tcPr>
            <w:tcW w:w="3165" w:type="dxa"/>
          </w:tcPr>
          <w:p w14:paraId="59B50FBC" w14:textId="17EBB1A0" w:rsidR="00110BC4" w:rsidRPr="00122B21" w:rsidRDefault="00EA1ABB" w:rsidP="00110BC4">
            <w:pPr>
              <w:rPr>
                <w:rFonts w:ascii="Verdana" w:hAnsi="Verdana" w:cs="Arial"/>
                <w:sz w:val="20"/>
                <w:szCs w:val="20"/>
              </w:rPr>
            </w:pPr>
            <w:r>
              <w:rPr>
                <w:rFonts w:ascii="Verdana" w:hAnsi="Verdana" w:cs="Arial"/>
                <w:sz w:val="20"/>
                <w:szCs w:val="20"/>
              </w:rPr>
              <w:t>The course was very well structured and clear. The lectures were not very interactive, but it suited the course.</w:t>
            </w:r>
          </w:p>
        </w:tc>
      </w:tr>
    </w:tbl>
    <w:p w14:paraId="4332E85B" w14:textId="5E0BAEE4" w:rsidR="00EA1ABB" w:rsidRPr="00EA1ABB" w:rsidRDefault="00865575" w:rsidP="00EA1ABB">
      <w:pPr>
        <w:pStyle w:val="Kop2"/>
        <w:rPr>
          <w:rFonts w:ascii="Verdana" w:eastAsia="Verdana" w:hAnsi="Verdana" w:cs="Verdana"/>
          <w:bCs w:val="0"/>
          <w:color w:val="000000"/>
          <w:sz w:val="20"/>
          <w:szCs w:val="20"/>
          <w:lang w:eastAsia="nl-NL"/>
        </w:rPr>
      </w:pPr>
      <w:bookmarkStart w:id="3" w:name="_Toc438116438"/>
      <w:r w:rsidRPr="00122B21">
        <w:rPr>
          <w:rFonts w:ascii="Verdana" w:eastAsia="Verdana" w:hAnsi="Verdana" w:cs="Verdana"/>
          <w:bCs w:val="0"/>
          <w:color w:val="000000"/>
          <w:sz w:val="20"/>
          <w:szCs w:val="20"/>
          <w:lang w:eastAsia="nl-NL"/>
        </w:rPr>
        <w:lastRenderedPageBreak/>
        <w:t>How is the study formalized? (</w:t>
      </w:r>
      <w:proofErr w:type="gramStart"/>
      <w:r w:rsidRPr="00122B21">
        <w:rPr>
          <w:rFonts w:ascii="Verdana" w:eastAsia="Verdana" w:hAnsi="Verdana" w:cs="Verdana"/>
          <w:bCs w:val="0"/>
          <w:color w:val="000000"/>
          <w:sz w:val="20"/>
          <w:szCs w:val="20"/>
          <w:lang w:eastAsia="nl-NL"/>
        </w:rPr>
        <w:t>E.g.</w:t>
      </w:r>
      <w:proofErr w:type="gramEnd"/>
      <w:r w:rsidRPr="00122B21">
        <w:rPr>
          <w:rFonts w:ascii="Verdana" w:eastAsia="Verdana" w:hAnsi="Verdana" w:cs="Verdana"/>
          <w:bCs w:val="0"/>
          <w:color w:val="000000"/>
          <w:sz w:val="20"/>
          <w:szCs w:val="20"/>
          <w:lang w:eastAsia="nl-NL"/>
        </w:rPr>
        <w:t xml:space="preserve"> study forms, academic level, examination, workload, lesson material)</w:t>
      </w:r>
    </w:p>
    <w:p w14:paraId="1CEEDC33" w14:textId="00A8A3FB" w:rsidR="00110BC4" w:rsidRPr="00EA1ABB" w:rsidRDefault="00EA1ABB" w:rsidP="00865575">
      <w:pPr>
        <w:pStyle w:val="Kop2"/>
        <w:rPr>
          <w:rFonts w:ascii="Verdana" w:eastAsia="Verdana" w:hAnsi="Verdana" w:cs="Verdana"/>
          <w:b w:val="0"/>
          <w:color w:val="000000"/>
          <w:sz w:val="20"/>
          <w:szCs w:val="20"/>
          <w:lang w:eastAsia="nl-NL"/>
        </w:rPr>
      </w:pPr>
      <w:r>
        <w:rPr>
          <w:rFonts w:ascii="Verdana" w:eastAsia="Verdana" w:hAnsi="Verdana" w:cs="Verdana"/>
          <w:b w:val="0"/>
          <w:color w:val="000000"/>
          <w:sz w:val="20"/>
          <w:szCs w:val="20"/>
          <w:lang w:eastAsia="nl-NL"/>
        </w:rPr>
        <w:t xml:space="preserve">All courses were on a sufficient academic level for bachelor students. The examination of each course could be different. Some courses had only an exam as examination, while other courses had an exam as well as a report and/or a presentation, while some other courses used only a report and/or a presentation. The workload of the courses was well spread among the </w:t>
      </w:r>
      <w:proofErr w:type="gramStart"/>
      <w:r>
        <w:rPr>
          <w:rFonts w:ascii="Verdana" w:eastAsia="Verdana" w:hAnsi="Verdana" w:cs="Verdana"/>
          <w:b w:val="0"/>
          <w:color w:val="000000"/>
          <w:sz w:val="20"/>
          <w:szCs w:val="20"/>
          <w:lang w:eastAsia="nl-NL"/>
        </w:rPr>
        <w:t>semester</w:t>
      </w:r>
      <w:proofErr w:type="gramEnd"/>
      <w:r>
        <w:rPr>
          <w:rFonts w:ascii="Verdana" w:eastAsia="Verdana" w:hAnsi="Verdana" w:cs="Verdana"/>
          <w:b w:val="0"/>
          <w:color w:val="000000"/>
          <w:sz w:val="20"/>
          <w:szCs w:val="20"/>
          <w:lang w:eastAsia="nl-NL"/>
        </w:rPr>
        <w:t>.</w:t>
      </w:r>
    </w:p>
    <w:p w14:paraId="1282480D" w14:textId="77777777" w:rsidR="00122B21" w:rsidRDefault="00865575" w:rsidP="00865575">
      <w:pPr>
        <w:pStyle w:val="Kop2"/>
        <w:rPr>
          <w:rFonts w:ascii="Verdana" w:eastAsia="Verdana" w:hAnsi="Verdana" w:cs="Verdana"/>
          <w:bCs w:val="0"/>
          <w:color w:val="000000"/>
          <w:sz w:val="20"/>
          <w:szCs w:val="20"/>
          <w:lang w:eastAsia="nl-NL"/>
        </w:rPr>
      </w:pPr>
      <w:r w:rsidRPr="00122B21">
        <w:rPr>
          <w:rFonts w:ascii="Verdana" w:eastAsia="Verdana" w:hAnsi="Verdana" w:cs="Verdana"/>
          <w:bCs w:val="0"/>
          <w:color w:val="000000"/>
          <w:sz w:val="20"/>
          <w:szCs w:val="20"/>
          <w:lang w:eastAsia="nl-NL"/>
        </w:rPr>
        <w:t xml:space="preserve">What is the culture of the university? (E.g. How approachable are the </w:t>
      </w:r>
      <w:proofErr w:type="gramStart"/>
      <w:r w:rsidRPr="00122B21">
        <w:rPr>
          <w:rFonts w:ascii="Verdana" w:eastAsia="Verdana" w:hAnsi="Verdana" w:cs="Verdana"/>
          <w:bCs w:val="0"/>
          <w:color w:val="000000"/>
          <w:sz w:val="20"/>
          <w:szCs w:val="20"/>
          <w:lang w:eastAsia="nl-NL"/>
        </w:rPr>
        <w:t>lecturers,  engagement</w:t>
      </w:r>
      <w:proofErr w:type="gramEnd"/>
      <w:r w:rsidRPr="00122B21">
        <w:rPr>
          <w:rFonts w:ascii="Verdana" w:eastAsia="Verdana" w:hAnsi="Verdana" w:cs="Verdana"/>
          <w:bCs w:val="0"/>
          <w:color w:val="000000"/>
          <w:sz w:val="20"/>
          <w:szCs w:val="20"/>
          <w:lang w:eastAsia="nl-NL"/>
        </w:rPr>
        <w:t xml:space="preserve"> with local students? What are the differences with the WUR?)</w:t>
      </w:r>
    </w:p>
    <w:p w14:paraId="2B12E50E" w14:textId="3B72FD1E" w:rsidR="00110BC4" w:rsidRPr="00EA1ABB" w:rsidRDefault="00EA1ABB" w:rsidP="00865575">
      <w:pPr>
        <w:pStyle w:val="Kop2"/>
        <w:rPr>
          <w:rFonts w:ascii="Verdana" w:eastAsia="Verdana" w:hAnsi="Verdana" w:cs="Verdana"/>
          <w:b w:val="0"/>
          <w:color w:val="000000"/>
          <w:sz w:val="20"/>
          <w:szCs w:val="20"/>
          <w:lang w:eastAsia="nl-NL"/>
        </w:rPr>
      </w:pPr>
      <w:r>
        <w:rPr>
          <w:rFonts w:ascii="Verdana" w:eastAsia="Verdana" w:hAnsi="Verdana" w:cs="Verdana"/>
          <w:b w:val="0"/>
          <w:color w:val="000000"/>
          <w:sz w:val="20"/>
          <w:szCs w:val="20"/>
          <w:lang w:eastAsia="nl-NL"/>
        </w:rPr>
        <w:t xml:space="preserve">All lecturers were easily approachable, especially since all courses were given to relatively small groups of students (maximum approximately 30) it was always possible to ask questions to your lecturer either during the lesson or after or to send them an email. Some lecturers engaged a lot during their lessons with the students by asking many question and creating classroom discussions on the teaching material. Other lecturers were less interactive and recited their lessons. Both methods of teaching were nice and appropriate for the specific courses. </w:t>
      </w:r>
      <w:r w:rsidR="001E395D">
        <w:rPr>
          <w:rFonts w:ascii="Verdana" w:eastAsia="Verdana" w:hAnsi="Verdana" w:cs="Verdana"/>
          <w:b w:val="0"/>
          <w:color w:val="000000"/>
          <w:sz w:val="20"/>
          <w:szCs w:val="20"/>
          <w:lang w:eastAsia="nl-NL"/>
        </w:rPr>
        <w:t xml:space="preserve">The main difference compared to the WUR were the smaller groups of students that followed the courses. This ranged from 5 students to around 30 students for the courses that I followed. </w:t>
      </w:r>
    </w:p>
    <w:p w14:paraId="0EEA04C2" w14:textId="77777777" w:rsidR="00122B21" w:rsidRDefault="00865575" w:rsidP="00865575">
      <w:pPr>
        <w:pStyle w:val="Kop2"/>
        <w:rPr>
          <w:rFonts w:ascii="Verdana" w:eastAsia="Verdana" w:hAnsi="Verdana" w:cs="Verdana"/>
          <w:bCs w:val="0"/>
          <w:color w:val="000000"/>
          <w:sz w:val="20"/>
          <w:szCs w:val="20"/>
          <w:lang w:eastAsia="nl-NL"/>
        </w:rPr>
      </w:pPr>
      <w:r w:rsidRPr="00122B21">
        <w:rPr>
          <w:rFonts w:ascii="Verdana" w:eastAsia="Verdana" w:hAnsi="Verdana" w:cs="Verdana"/>
          <w:bCs w:val="0"/>
          <w:color w:val="000000"/>
          <w:sz w:val="20"/>
          <w:szCs w:val="20"/>
          <w:lang w:eastAsia="nl-NL"/>
        </w:rPr>
        <w:t>What does the university offer the student additionally? (E.g.  Catering, sports facilities, laundry facilities?)</w:t>
      </w:r>
    </w:p>
    <w:p w14:paraId="42C54292" w14:textId="56223DA7" w:rsidR="00122B21" w:rsidRDefault="00122B21" w:rsidP="00122B21">
      <w:pPr>
        <w:spacing w:after="0"/>
        <w:jc w:val="both"/>
        <w:rPr>
          <w:rFonts w:ascii="Verdana" w:eastAsiaTheme="majorEastAsia" w:hAnsi="Verdana" w:cstheme="majorBidi"/>
          <w:sz w:val="20"/>
          <w:szCs w:val="20"/>
        </w:rPr>
      </w:pPr>
    </w:p>
    <w:p w14:paraId="05018FE4" w14:textId="036896A2" w:rsidR="001E395D" w:rsidRDefault="001E395D" w:rsidP="00122B21">
      <w:pPr>
        <w:spacing w:after="0"/>
        <w:jc w:val="both"/>
        <w:rPr>
          <w:rFonts w:ascii="Verdana" w:eastAsiaTheme="majorEastAsia" w:hAnsi="Verdana" w:cstheme="majorBidi"/>
          <w:sz w:val="20"/>
          <w:szCs w:val="20"/>
        </w:rPr>
      </w:pPr>
      <w:r>
        <w:rPr>
          <w:rFonts w:ascii="Verdana" w:eastAsiaTheme="majorEastAsia" w:hAnsi="Verdana" w:cstheme="majorBidi"/>
          <w:sz w:val="20"/>
          <w:szCs w:val="20"/>
        </w:rPr>
        <w:t>The university offers several other facilities that students can use. There are catering facilities where students can sit, eat, and drink during their breaks or free time. There is a sports facility (a gym) on the campus that is open throughout the week. Finally, there are many sports or other clubs that students can become a member to meet other students while participating in their hobby. For Erasmus students the university organised several activities that we could attend, like a large hike though nature and going to a Gaelic football game.</w:t>
      </w:r>
    </w:p>
    <w:bookmarkEnd w:id="3"/>
    <w:p w14:paraId="2497A871" w14:textId="77777777" w:rsidR="00865575" w:rsidRPr="00E94C08" w:rsidRDefault="00865575" w:rsidP="00E94C08">
      <w:pPr>
        <w:pStyle w:val="Kop1"/>
        <w:rPr>
          <w:rStyle w:val="Kop2Char"/>
          <w:b/>
          <w:sz w:val="28"/>
          <w:szCs w:val="28"/>
        </w:rPr>
      </w:pPr>
      <w:r w:rsidRPr="00E94C08">
        <w:rPr>
          <w:rStyle w:val="Kop2Char"/>
          <w:b/>
          <w:sz w:val="28"/>
          <w:szCs w:val="28"/>
        </w:rPr>
        <w:t>5.Housing-travelling-living</w:t>
      </w:r>
    </w:p>
    <w:p w14:paraId="6925C2E0" w14:textId="77777777" w:rsidR="00865575" w:rsidRDefault="00865575" w:rsidP="00865575">
      <w:pPr>
        <w:rPr>
          <w:rFonts w:ascii="Verdana" w:eastAsia="Verdana" w:hAnsi="Verdana" w:cs="Verdana"/>
          <w:b/>
          <w:sz w:val="17"/>
        </w:rPr>
      </w:pPr>
    </w:p>
    <w:p w14:paraId="68B204AF" w14:textId="77777777" w:rsidR="00865575" w:rsidRDefault="00865575" w:rsidP="00865575">
      <w:pPr>
        <w:rPr>
          <w:rFonts w:ascii="Verdana" w:eastAsia="Verdana" w:hAnsi="Verdana" w:cs="Verdana"/>
          <w:b/>
          <w:sz w:val="20"/>
          <w:szCs w:val="20"/>
        </w:rPr>
      </w:pPr>
      <w:r w:rsidRPr="00122B21">
        <w:rPr>
          <w:rFonts w:ascii="Verdana" w:eastAsia="Verdana" w:hAnsi="Verdana" w:cs="Verdana"/>
          <w:b/>
          <w:sz w:val="20"/>
          <w:szCs w:val="20"/>
        </w:rPr>
        <w:t>What are the possibilities for housing? (</w:t>
      </w:r>
      <w:proofErr w:type="gramStart"/>
      <w:r w:rsidRPr="00122B21">
        <w:rPr>
          <w:rFonts w:ascii="Verdana" w:eastAsia="Verdana" w:hAnsi="Verdana" w:cs="Verdana"/>
          <w:b/>
          <w:sz w:val="20"/>
          <w:szCs w:val="20"/>
        </w:rPr>
        <w:t>E.g.</w:t>
      </w:r>
      <w:proofErr w:type="gramEnd"/>
      <w:r w:rsidRPr="00122B21">
        <w:rPr>
          <w:rFonts w:ascii="Verdana" w:eastAsia="Verdana" w:hAnsi="Verdana" w:cs="Verdana"/>
          <w:b/>
          <w:sz w:val="20"/>
          <w:szCs w:val="20"/>
        </w:rPr>
        <w:t xml:space="preserve"> Availability to sign up for a room on campus, private rooms, rent rates?)</w:t>
      </w:r>
    </w:p>
    <w:p w14:paraId="44998801" w14:textId="3D6E1CF3" w:rsidR="001E395D" w:rsidRDefault="001E395D" w:rsidP="00865575">
      <w:pPr>
        <w:rPr>
          <w:rFonts w:ascii="Verdana" w:eastAsia="Verdana" w:hAnsi="Verdana" w:cs="Verdana"/>
          <w:bCs/>
          <w:sz w:val="20"/>
          <w:szCs w:val="20"/>
        </w:rPr>
      </w:pPr>
      <w:r>
        <w:rPr>
          <w:rFonts w:ascii="Verdana" w:eastAsia="Verdana" w:hAnsi="Verdana" w:cs="Verdana"/>
          <w:bCs/>
          <w:sz w:val="20"/>
          <w:szCs w:val="20"/>
        </w:rPr>
        <w:t xml:space="preserve">There is availability to sign up for student housing (comparable to </w:t>
      </w:r>
      <w:proofErr w:type="spellStart"/>
      <w:r>
        <w:rPr>
          <w:rFonts w:ascii="Verdana" w:eastAsia="Verdana" w:hAnsi="Verdana" w:cs="Verdana"/>
          <w:bCs/>
          <w:sz w:val="20"/>
          <w:szCs w:val="20"/>
        </w:rPr>
        <w:t>Idealis</w:t>
      </w:r>
      <w:proofErr w:type="spellEnd"/>
      <w:r>
        <w:rPr>
          <w:rFonts w:ascii="Verdana" w:eastAsia="Verdana" w:hAnsi="Verdana" w:cs="Verdana"/>
          <w:bCs/>
          <w:sz w:val="20"/>
          <w:szCs w:val="20"/>
        </w:rPr>
        <w:t xml:space="preserve"> in Wageningen), but this does not go through the university itself. You would have to contact the housing organisations yourself. These houses are filled quite quickly, so you should be fast or otherwise email them if they have any other possibilities for you. </w:t>
      </w:r>
    </w:p>
    <w:p w14:paraId="36B8FA5D" w14:textId="4A5CBDCC" w:rsidR="001E395D" w:rsidRDefault="001E395D" w:rsidP="00865575">
      <w:pPr>
        <w:rPr>
          <w:rFonts w:ascii="Verdana" w:eastAsia="Verdana" w:hAnsi="Verdana" w:cs="Verdana"/>
          <w:bCs/>
          <w:sz w:val="20"/>
          <w:szCs w:val="20"/>
        </w:rPr>
      </w:pPr>
      <w:r>
        <w:rPr>
          <w:rFonts w:ascii="Verdana" w:eastAsia="Verdana" w:hAnsi="Verdana" w:cs="Verdana"/>
          <w:bCs/>
          <w:sz w:val="20"/>
          <w:szCs w:val="20"/>
        </w:rPr>
        <w:t>You can also rent privately by searching for a room on, for example, Facebook. This is where I found my room in a student house with 8 other Erasmus students.</w:t>
      </w:r>
    </w:p>
    <w:p w14:paraId="485AE9A6" w14:textId="50E2FBC3" w:rsidR="001E395D" w:rsidRDefault="001E395D" w:rsidP="00865575">
      <w:pPr>
        <w:rPr>
          <w:rFonts w:ascii="Verdana" w:eastAsia="Verdana" w:hAnsi="Verdana" w:cs="Verdana"/>
          <w:bCs/>
          <w:sz w:val="20"/>
          <w:szCs w:val="20"/>
        </w:rPr>
      </w:pPr>
      <w:r>
        <w:rPr>
          <w:rFonts w:ascii="Verdana" w:eastAsia="Verdana" w:hAnsi="Verdana" w:cs="Verdana"/>
          <w:bCs/>
          <w:sz w:val="20"/>
          <w:szCs w:val="20"/>
        </w:rPr>
        <w:t xml:space="preserve">The university offers to help with finding rooms in host families. You therefore </w:t>
      </w:r>
      <w:proofErr w:type="gramStart"/>
      <w:r>
        <w:rPr>
          <w:rFonts w:ascii="Verdana" w:eastAsia="Verdana" w:hAnsi="Verdana" w:cs="Verdana"/>
          <w:bCs/>
          <w:sz w:val="20"/>
          <w:szCs w:val="20"/>
        </w:rPr>
        <w:t>have to</w:t>
      </w:r>
      <w:proofErr w:type="gramEnd"/>
      <w:r>
        <w:rPr>
          <w:rFonts w:ascii="Verdana" w:eastAsia="Verdana" w:hAnsi="Verdana" w:cs="Verdana"/>
          <w:bCs/>
          <w:sz w:val="20"/>
          <w:szCs w:val="20"/>
        </w:rPr>
        <w:t xml:space="preserve"> email the international students housing contact person.</w:t>
      </w:r>
    </w:p>
    <w:p w14:paraId="153F43C1" w14:textId="207AAA9F" w:rsidR="001E395D" w:rsidRPr="001E395D" w:rsidRDefault="001E395D" w:rsidP="00865575">
      <w:pPr>
        <w:rPr>
          <w:rFonts w:ascii="Verdana" w:eastAsia="Verdana" w:hAnsi="Verdana" w:cs="Verdana"/>
          <w:bCs/>
          <w:sz w:val="20"/>
          <w:szCs w:val="20"/>
        </w:rPr>
      </w:pPr>
      <w:r>
        <w:rPr>
          <w:rFonts w:ascii="Verdana" w:eastAsia="Verdana" w:hAnsi="Verdana" w:cs="Verdana"/>
          <w:bCs/>
          <w:sz w:val="20"/>
          <w:szCs w:val="20"/>
        </w:rPr>
        <w:lastRenderedPageBreak/>
        <w:t xml:space="preserve">The rent rates in Dublin are significantly higher than in Wageningen. I paid €800 a month for my room, which was relatively cheap. The </w:t>
      </w:r>
      <w:proofErr w:type="spellStart"/>
      <w:r>
        <w:rPr>
          <w:rFonts w:ascii="Verdana" w:eastAsia="Verdana" w:hAnsi="Verdana" w:cs="Verdana"/>
          <w:bCs/>
          <w:sz w:val="20"/>
          <w:szCs w:val="20"/>
        </w:rPr>
        <w:t>Idealis</w:t>
      </w:r>
      <w:proofErr w:type="spellEnd"/>
      <w:r>
        <w:rPr>
          <w:rFonts w:ascii="Verdana" w:eastAsia="Verdana" w:hAnsi="Verdana" w:cs="Verdana"/>
          <w:bCs/>
          <w:sz w:val="20"/>
          <w:szCs w:val="20"/>
        </w:rPr>
        <w:t>-like rooms could easily cost €1000 or €1100 a month.</w:t>
      </w:r>
    </w:p>
    <w:p w14:paraId="106A8A57" w14:textId="77777777" w:rsidR="00865575" w:rsidRDefault="00865575" w:rsidP="00865575">
      <w:pPr>
        <w:rPr>
          <w:rFonts w:ascii="Verdana" w:eastAsia="Verdana" w:hAnsi="Verdana" w:cs="Verdana"/>
          <w:b/>
          <w:sz w:val="20"/>
          <w:szCs w:val="20"/>
        </w:rPr>
      </w:pPr>
      <w:r w:rsidRPr="00122B21">
        <w:rPr>
          <w:rFonts w:ascii="Verdana" w:eastAsia="Verdana" w:hAnsi="Verdana" w:cs="Verdana"/>
          <w:b/>
          <w:sz w:val="20"/>
          <w:szCs w:val="20"/>
        </w:rPr>
        <w:t>What is the culture of the country like? (</w:t>
      </w:r>
      <w:proofErr w:type="gramStart"/>
      <w:r w:rsidRPr="00122B21">
        <w:rPr>
          <w:rFonts w:ascii="Verdana" w:eastAsia="Verdana" w:hAnsi="Verdana" w:cs="Verdana"/>
          <w:b/>
          <w:sz w:val="20"/>
          <w:szCs w:val="20"/>
        </w:rPr>
        <w:t>E.g.</w:t>
      </w:r>
      <w:proofErr w:type="gramEnd"/>
      <w:r w:rsidRPr="00122B21">
        <w:rPr>
          <w:rFonts w:ascii="Verdana" w:eastAsia="Verdana" w:hAnsi="Verdana" w:cs="Verdana"/>
          <w:b/>
          <w:sz w:val="20"/>
          <w:szCs w:val="20"/>
        </w:rPr>
        <w:t xml:space="preserve"> Differences with home, local cuisine, habits, manners?)</w:t>
      </w:r>
    </w:p>
    <w:p w14:paraId="4D276D70" w14:textId="52FF550A" w:rsidR="001E395D" w:rsidRPr="001E395D" w:rsidRDefault="001E395D" w:rsidP="00865575">
      <w:pPr>
        <w:rPr>
          <w:rFonts w:ascii="Verdana" w:eastAsia="Verdana" w:hAnsi="Verdana" w:cs="Verdana"/>
          <w:bCs/>
          <w:sz w:val="20"/>
          <w:szCs w:val="20"/>
        </w:rPr>
      </w:pPr>
      <w:r>
        <w:rPr>
          <w:rFonts w:ascii="Verdana" w:eastAsia="Verdana" w:hAnsi="Verdana" w:cs="Verdana"/>
          <w:bCs/>
          <w:sz w:val="20"/>
          <w:szCs w:val="20"/>
        </w:rPr>
        <w:t>The culture in Dublin is not very different from the culture in the Netherlands.</w:t>
      </w:r>
    </w:p>
    <w:p w14:paraId="6249DA22" w14:textId="77777777" w:rsidR="00865575" w:rsidRPr="00122B21" w:rsidRDefault="00865575" w:rsidP="00865575">
      <w:pPr>
        <w:spacing w:after="0" w:line="265" w:lineRule="auto"/>
        <w:ind w:left="33" w:hanging="10"/>
        <w:jc w:val="both"/>
        <w:rPr>
          <w:rFonts w:ascii="Verdana" w:eastAsia="Verdana" w:hAnsi="Verdana" w:cs="Verdana"/>
          <w:bCs/>
          <w:iCs/>
          <w:sz w:val="20"/>
          <w:szCs w:val="20"/>
        </w:rPr>
      </w:pPr>
      <w:r w:rsidRPr="00122B21">
        <w:rPr>
          <w:rFonts w:ascii="Verdana" w:eastAsia="Verdana" w:hAnsi="Verdana" w:cs="Verdana"/>
          <w:b/>
          <w:sz w:val="20"/>
          <w:szCs w:val="20"/>
        </w:rPr>
        <w:t xml:space="preserve">Could you give a general price indication of the place of residence compared to living in </w:t>
      </w:r>
      <w:r w:rsidRPr="00122B21">
        <w:rPr>
          <w:rFonts w:ascii="Verdana" w:eastAsia="Verdana" w:hAnsi="Verdana" w:cs="Verdana"/>
          <w:b/>
          <w:bCs/>
          <w:iCs/>
          <w:sz w:val="20"/>
          <w:szCs w:val="20"/>
        </w:rPr>
        <w:t>Wageningen?</w:t>
      </w:r>
      <w:r w:rsidRPr="00122B21">
        <w:rPr>
          <w:rFonts w:ascii="Verdana" w:eastAsia="Verdana" w:hAnsi="Verdana" w:cs="Verdana"/>
          <w:bCs/>
          <w:iCs/>
          <w:sz w:val="20"/>
          <w:szCs w:val="20"/>
        </w:rPr>
        <w:t xml:space="preserve"> </w:t>
      </w:r>
    </w:p>
    <w:p w14:paraId="464242D6" w14:textId="77777777" w:rsidR="00865575" w:rsidRPr="00122B21" w:rsidRDefault="00865575" w:rsidP="00865575">
      <w:pPr>
        <w:spacing w:after="0" w:line="265" w:lineRule="auto"/>
        <w:ind w:left="33" w:hanging="10"/>
        <w:jc w:val="both"/>
        <w:rPr>
          <w:rFonts w:ascii="Verdana" w:eastAsia="Verdana" w:hAnsi="Verdana" w:cs="Verdana"/>
          <w:bCs/>
          <w:iCs/>
          <w:sz w:val="20"/>
          <w:szCs w:val="20"/>
        </w:rPr>
      </w:pPr>
    </w:p>
    <w:p w14:paraId="0CBA0E16" w14:textId="2BC1F7F5" w:rsidR="001E395D" w:rsidRPr="001E395D" w:rsidRDefault="001E395D" w:rsidP="001E395D">
      <w:pPr>
        <w:rPr>
          <w:rFonts w:ascii="Verdana" w:eastAsia="Verdana" w:hAnsi="Verdana" w:cs="Verdana"/>
          <w:bCs/>
          <w:sz w:val="20"/>
          <w:szCs w:val="20"/>
        </w:rPr>
      </w:pPr>
      <w:r>
        <w:rPr>
          <w:rFonts w:ascii="Verdana" w:eastAsia="Verdana" w:hAnsi="Verdana" w:cs="Verdana"/>
          <w:bCs/>
          <w:sz w:val="20"/>
          <w:szCs w:val="20"/>
        </w:rPr>
        <w:t>As mentioned above: t</w:t>
      </w:r>
      <w:r>
        <w:rPr>
          <w:rFonts w:ascii="Verdana" w:eastAsia="Verdana" w:hAnsi="Verdana" w:cs="Verdana"/>
          <w:bCs/>
          <w:sz w:val="20"/>
          <w:szCs w:val="20"/>
        </w:rPr>
        <w:t xml:space="preserve">he rent rates in Dublin are significantly higher than in Wageningen. I paid €800 a month for my room, which was relatively cheap. The </w:t>
      </w:r>
      <w:proofErr w:type="spellStart"/>
      <w:r>
        <w:rPr>
          <w:rFonts w:ascii="Verdana" w:eastAsia="Verdana" w:hAnsi="Verdana" w:cs="Verdana"/>
          <w:bCs/>
          <w:sz w:val="20"/>
          <w:szCs w:val="20"/>
        </w:rPr>
        <w:t>Idealis</w:t>
      </w:r>
      <w:proofErr w:type="spellEnd"/>
      <w:r>
        <w:rPr>
          <w:rFonts w:ascii="Verdana" w:eastAsia="Verdana" w:hAnsi="Verdana" w:cs="Verdana"/>
          <w:bCs/>
          <w:sz w:val="20"/>
          <w:szCs w:val="20"/>
        </w:rPr>
        <w:t>-like rooms could easily cost €1000 or €1100 a month.</w:t>
      </w:r>
    </w:p>
    <w:p w14:paraId="788951A0" w14:textId="77777777" w:rsidR="00865575" w:rsidRDefault="00865575" w:rsidP="00865575">
      <w:pPr>
        <w:spacing w:after="194" w:line="265" w:lineRule="auto"/>
        <w:ind w:left="33" w:hanging="10"/>
        <w:jc w:val="both"/>
        <w:rPr>
          <w:rFonts w:ascii="Verdana" w:eastAsia="Verdana" w:hAnsi="Verdana" w:cs="Verdana"/>
          <w:b/>
          <w:sz w:val="20"/>
          <w:szCs w:val="20"/>
        </w:rPr>
      </w:pPr>
      <w:r w:rsidRPr="00122B21">
        <w:rPr>
          <w:rFonts w:ascii="Verdana" w:eastAsia="Verdana" w:hAnsi="Verdana" w:cs="Verdana"/>
          <w:b/>
          <w:sz w:val="20"/>
          <w:szCs w:val="20"/>
        </w:rPr>
        <w:t>Could you give some information about public transport infrastructure? (</w:t>
      </w:r>
      <w:proofErr w:type="gramStart"/>
      <w:r w:rsidRPr="00122B21">
        <w:rPr>
          <w:rFonts w:ascii="Verdana" w:eastAsia="Verdana" w:hAnsi="Verdana" w:cs="Verdana"/>
          <w:b/>
          <w:sz w:val="20"/>
          <w:szCs w:val="20"/>
        </w:rPr>
        <w:t>E.g.</w:t>
      </w:r>
      <w:proofErr w:type="gramEnd"/>
      <w:r w:rsidRPr="00122B21">
        <w:rPr>
          <w:rFonts w:ascii="Verdana" w:eastAsia="Verdana" w:hAnsi="Verdana" w:cs="Verdana"/>
          <w:b/>
          <w:sz w:val="20"/>
          <w:szCs w:val="20"/>
        </w:rPr>
        <w:t xml:space="preserve"> Cost public transport card, taxi prices, how to travel to the university?)</w:t>
      </w:r>
    </w:p>
    <w:p w14:paraId="019F08A2" w14:textId="77777777" w:rsidR="007A431B" w:rsidRDefault="007A431B" w:rsidP="00865575">
      <w:pPr>
        <w:spacing w:after="194" w:line="265" w:lineRule="auto"/>
        <w:ind w:left="33" w:hanging="10"/>
        <w:jc w:val="both"/>
        <w:rPr>
          <w:rFonts w:ascii="Verdana" w:eastAsia="Verdana" w:hAnsi="Verdana" w:cs="Verdana"/>
          <w:bCs/>
          <w:sz w:val="20"/>
          <w:szCs w:val="20"/>
        </w:rPr>
      </w:pPr>
      <w:r>
        <w:rPr>
          <w:rFonts w:ascii="Verdana" w:eastAsia="Verdana" w:hAnsi="Verdana" w:cs="Verdana"/>
          <w:bCs/>
          <w:sz w:val="20"/>
          <w:szCs w:val="20"/>
        </w:rPr>
        <w:t>Public transport is much cheaper in Ireland compared to the Netherlands. You can order a student bus card with which a bus journey costs you €1 for 90 minutes of travelling. This card can also be used for the tram lines in Dublin, which are even cheaper than the bus.</w:t>
      </w:r>
    </w:p>
    <w:p w14:paraId="556B2FBB" w14:textId="77777777" w:rsidR="007A431B" w:rsidRDefault="007A431B" w:rsidP="00865575">
      <w:pPr>
        <w:spacing w:after="194" w:line="265" w:lineRule="auto"/>
        <w:ind w:left="33" w:hanging="10"/>
        <w:jc w:val="both"/>
        <w:rPr>
          <w:rFonts w:ascii="Verdana" w:eastAsia="Verdana" w:hAnsi="Verdana" w:cs="Verdana"/>
          <w:bCs/>
          <w:sz w:val="20"/>
          <w:szCs w:val="20"/>
        </w:rPr>
      </w:pPr>
      <w:r>
        <w:rPr>
          <w:rFonts w:ascii="Verdana" w:eastAsia="Verdana" w:hAnsi="Verdana" w:cs="Verdana"/>
          <w:bCs/>
          <w:sz w:val="20"/>
          <w:szCs w:val="20"/>
        </w:rPr>
        <w:t>Taxi prices are also cheaper than in the Netherlands. A taxi ride from the airport to the city centre (around 20 minutes) costs around €15 to €20 euros.</w:t>
      </w:r>
    </w:p>
    <w:p w14:paraId="65929B3D" w14:textId="5CC8FAF4" w:rsidR="001E395D" w:rsidRPr="007A431B" w:rsidRDefault="007A431B" w:rsidP="00865575">
      <w:pPr>
        <w:spacing w:after="194" w:line="265" w:lineRule="auto"/>
        <w:ind w:left="33" w:hanging="10"/>
        <w:jc w:val="both"/>
        <w:rPr>
          <w:rFonts w:ascii="Verdana" w:eastAsia="Verdana" w:hAnsi="Verdana" w:cs="Verdana"/>
          <w:bCs/>
          <w:sz w:val="20"/>
          <w:szCs w:val="20"/>
        </w:rPr>
      </w:pPr>
      <w:r>
        <w:rPr>
          <w:rFonts w:ascii="Verdana" w:eastAsia="Verdana" w:hAnsi="Verdana" w:cs="Verdana"/>
          <w:bCs/>
          <w:sz w:val="20"/>
          <w:szCs w:val="20"/>
        </w:rPr>
        <w:t xml:space="preserve">I lived quite close to the university, so I walked every day. But the university was also well accessible with the bus and the tram, or even by bike. This also counts for other locations in Dublin such as museums etc. </w:t>
      </w:r>
    </w:p>
    <w:p w14:paraId="470D5BA3" w14:textId="77777777" w:rsidR="00865575" w:rsidRPr="00E94C08" w:rsidRDefault="00865575" w:rsidP="00E94C08">
      <w:pPr>
        <w:pStyle w:val="Kop1"/>
        <w:rPr>
          <w:rStyle w:val="Kop2Char"/>
          <w:b/>
          <w:sz w:val="28"/>
          <w:szCs w:val="28"/>
        </w:rPr>
      </w:pPr>
      <w:r w:rsidRPr="00E94C08">
        <w:rPr>
          <w:rStyle w:val="Kop2Char"/>
          <w:b/>
          <w:sz w:val="28"/>
          <w:szCs w:val="28"/>
        </w:rPr>
        <w:t>6. Free time</w:t>
      </w:r>
    </w:p>
    <w:p w14:paraId="6681676F" w14:textId="77777777" w:rsidR="00122B21" w:rsidRDefault="00865575" w:rsidP="00122B21">
      <w:pPr>
        <w:rPr>
          <w:rFonts w:ascii="Verdana" w:eastAsia="Verdana" w:hAnsi="Verdana" w:cs="Verdana"/>
          <w:b/>
          <w:sz w:val="20"/>
          <w:szCs w:val="20"/>
        </w:rPr>
      </w:pPr>
      <w:r w:rsidRPr="00122B21">
        <w:rPr>
          <w:rFonts w:ascii="Verdana" w:eastAsia="Verdana" w:hAnsi="Verdana" w:cs="Verdana"/>
          <w:b/>
          <w:sz w:val="20"/>
          <w:szCs w:val="20"/>
        </w:rPr>
        <w:t xml:space="preserve">What </w:t>
      </w:r>
      <w:proofErr w:type="gramStart"/>
      <w:r w:rsidRPr="00122B21">
        <w:rPr>
          <w:rFonts w:ascii="Verdana" w:eastAsia="Verdana" w:hAnsi="Verdana" w:cs="Verdana"/>
          <w:b/>
          <w:sz w:val="20"/>
          <w:szCs w:val="20"/>
        </w:rPr>
        <w:t>are</w:t>
      </w:r>
      <w:proofErr w:type="gramEnd"/>
      <w:r w:rsidRPr="00122B21">
        <w:rPr>
          <w:rFonts w:ascii="Verdana" w:eastAsia="Verdana" w:hAnsi="Verdana" w:cs="Verdana"/>
          <w:b/>
          <w:sz w:val="20"/>
          <w:szCs w:val="20"/>
        </w:rPr>
        <w:t xml:space="preserve"> must-sees in the area? (</w:t>
      </w:r>
      <w:proofErr w:type="gramStart"/>
      <w:r w:rsidRPr="00122B21">
        <w:rPr>
          <w:rFonts w:ascii="Verdana" w:eastAsia="Verdana" w:hAnsi="Verdana" w:cs="Verdana"/>
          <w:b/>
          <w:sz w:val="20"/>
          <w:szCs w:val="20"/>
        </w:rPr>
        <w:t>E.g.</w:t>
      </w:r>
      <w:proofErr w:type="gramEnd"/>
      <w:r w:rsidRPr="00122B21">
        <w:rPr>
          <w:rFonts w:ascii="Verdana" w:eastAsia="Verdana" w:hAnsi="Verdana" w:cs="Verdana"/>
          <w:b/>
          <w:sz w:val="20"/>
          <w:szCs w:val="20"/>
        </w:rPr>
        <w:t xml:space="preserve"> nearby destinations, how do you prefer to travel, when to plan?)</w:t>
      </w:r>
    </w:p>
    <w:p w14:paraId="336AA4CC" w14:textId="4E3005EC" w:rsidR="007A431B" w:rsidRPr="007A431B" w:rsidRDefault="007A431B" w:rsidP="00122B21">
      <w:pPr>
        <w:rPr>
          <w:rFonts w:ascii="Verdana" w:eastAsia="Verdana" w:hAnsi="Verdana" w:cs="Verdana"/>
          <w:bCs/>
          <w:sz w:val="20"/>
          <w:szCs w:val="20"/>
        </w:rPr>
      </w:pPr>
      <w:r>
        <w:rPr>
          <w:rFonts w:ascii="Verdana" w:eastAsia="Verdana" w:hAnsi="Verdana" w:cs="Verdana"/>
          <w:bCs/>
          <w:sz w:val="20"/>
          <w:szCs w:val="20"/>
        </w:rPr>
        <w:t xml:space="preserve">Ireland is full of beautiful nature. Howth and Gray are two villages surrounded by beautiful nature very close to Dublin that are easily accessible by train (using your public transport card for €2). Also, all large cities in Dublin are easily accessible by intercity trains that can be booked online in advance for very nice weekend or day trips. </w:t>
      </w:r>
    </w:p>
    <w:p w14:paraId="0D6A0AC2" w14:textId="77777777" w:rsidR="00E94C08" w:rsidRDefault="00865575" w:rsidP="00122B21">
      <w:pPr>
        <w:rPr>
          <w:rFonts w:ascii="Verdana" w:eastAsia="Verdana" w:hAnsi="Verdana" w:cs="Verdana"/>
          <w:b/>
          <w:sz w:val="20"/>
          <w:szCs w:val="20"/>
        </w:rPr>
      </w:pPr>
      <w:r w:rsidRPr="00122B21">
        <w:rPr>
          <w:rFonts w:ascii="Verdana" w:eastAsia="Verdana" w:hAnsi="Verdana" w:cs="Verdana"/>
          <w:b/>
          <w:sz w:val="20"/>
          <w:szCs w:val="20"/>
        </w:rPr>
        <w:t>What does not appear in the travel guide, but is worth a visit?</w:t>
      </w:r>
    </w:p>
    <w:p w14:paraId="371F3349" w14:textId="1C020942" w:rsidR="0010517C" w:rsidRPr="0010517C" w:rsidRDefault="0010517C" w:rsidP="00122B21">
      <w:pPr>
        <w:rPr>
          <w:rFonts w:ascii="Verdana" w:eastAsia="Verdana" w:hAnsi="Verdana" w:cs="Verdana"/>
          <w:bCs/>
          <w:sz w:val="20"/>
          <w:szCs w:val="20"/>
        </w:rPr>
      </w:pPr>
      <w:r>
        <w:rPr>
          <w:rFonts w:ascii="Verdana" w:eastAsia="Verdana" w:hAnsi="Verdana" w:cs="Verdana"/>
          <w:bCs/>
          <w:sz w:val="20"/>
          <w:szCs w:val="20"/>
        </w:rPr>
        <w:t>14 Henrietta Street is a very nice museum. Powerscourt gardens is a very nice estate and parc that you can visit in the Wicklow mountains by taking a bus from Dublin.</w:t>
      </w:r>
    </w:p>
    <w:p w14:paraId="39ADF91D" w14:textId="623A9F81" w:rsidR="007A431B" w:rsidRDefault="00865575" w:rsidP="00E94C08">
      <w:pPr>
        <w:spacing w:after="0" w:line="265" w:lineRule="auto"/>
        <w:rPr>
          <w:rFonts w:ascii="Verdana" w:eastAsia="Verdana" w:hAnsi="Verdana" w:cs="Verdana"/>
          <w:b/>
          <w:sz w:val="20"/>
          <w:szCs w:val="20"/>
        </w:rPr>
      </w:pPr>
      <w:r w:rsidRPr="00122B21">
        <w:rPr>
          <w:rFonts w:ascii="Verdana" w:eastAsia="Verdana" w:hAnsi="Verdana" w:cs="Verdana"/>
          <w:b/>
          <w:sz w:val="20"/>
          <w:szCs w:val="20"/>
        </w:rPr>
        <w:t>Do you have general tips and tricks about leisure time (</w:t>
      </w:r>
      <w:proofErr w:type="gramStart"/>
      <w:r w:rsidRPr="00122B21">
        <w:rPr>
          <w:rFonts w:ascii="Verdana" w:eastAsia="Verdana" w:hAnsi="Verdana" w:cs="Verdana"/>
          <w:b/>
          <w:sz w:val="20"/>
          <w:szCs w:val="20"/>
        </w:rPr>
        <w:t>E.g.</w:t>
      </w:r>
      <w:proofErr w:type="gramEnd"/>
      <w:r w:rsidRPr="00122B21">
        <w:rPr>
          <w:rFonts w:ascii="Verdana" w:eastAsia="Verdana" w:hAnsi="Verdana" w:cs="Verdana"/>
          <w:b/>
          <w:sz w:val="20"/>
          <w:szCs w:val="20"/>
        </w:rPr>
        <w:t xml:space="preserve"> recommendations for restaurants, going out?)</w:t>
      </w:r>
    </w:p>
    <w:p w14:paraId="74A188EA" w14:textId="77777777" w:rsidR="00122B21" w:rsidRDefault="00122B21" w:rsidP="00E94C08">
      <w:pPr>
        <w:spacing w:after="0" w:line="265" w:lineRule="auto"/>
        <w:rPr>
          <w:rFonts w:ascii="Verdana" w:eastAsia="Verdana" w:hAnsi="Verdana" w:cs="Verdana"/>
          <w:bCs/>
          <w:sz w:val="20"/>
          <w:szCs w:val="20"/>
        </w:rPr>
      </w:pPr>
    </w:p>
    <w:p w14:paraId="046CC708" w14:textId="0D051BB2" w:rsidR="007A431B" w:rsidRDefault="007A431B" w:rsidP="00E94C08">
      <w:pPr>
        <w:spacing w:after="0" w:line="265" w:lineRule="auto"/>
        <w:rPr>
          <w:rFonts w:ascii="Verdana" w:eastAsia="Verdana" w:hAnsi="Verdana" w:cs="Verdana"/>
          <w:bCs/>
          <w:sz w:val="20"/>
          <w:szCs w:val="20"/>
        </w:rPr>
      </w:pPr>
      <w:r>
        <w:rPr>
          <w:rFonts w:ascii="Verdana" w:eastAsia="Verdana" w:hAnsi="Verdana" w:cs="Verdana"/>
          <w:bCs/>
          <w:sz w:val="20"/>
          <w:szCs w:val="20"/>
        </w:rPr>
        <w:t xml:space="preserve">ESN organises weekend trips for Erasmus students to many different places in Ireland. These are very nice and relatively cheap. </w:t>
      </w:r>
      <w:proofErr w:type="gramStart"/>
      <w:r>
        <w:rPr>
          <w:rFonts w:ascii="Verdana" w:eastAsia="Verdana" w:hAnsi="Verdana" w:cs="Verdana"/>
          <w:bCs/>
          <w:sz w:val="20"/>
          <w:szCs w:val="20"/>
        </w:rPr>
        <w:t>Definitely a</w:t>
      </w:r>
      <w:proofErr w:type="gramEnd"/>
      <w:r>
        <w:rPr>
          <w:rFonts w:ascii="Verdana" w:eastAsia="Verdana" w:hAnsi="Verdana" w:cs="Verdana"/>
          <w:bCs/>
          <w:sz w:val="20"/>
          <w:szCs w:val="20"/>
        </w:rPr>
        <w:t xml:space="preserve"> must do if you want to see different places in Ireland.</w:t>
      </w:r>
    </w:p>
    <w:p w14:paraId="731E4EEC" w14:textId="77777777" w:rsidR="007A431B" w:rsidRDefault="007A431B" w:rsidP="00E94C08">
      <w:pPr>
        <w:spacing w:after="0" w:line="265" w:lineRule="auto"/>
        <w:rPr>
          <w:rFonts w:ascii="Verdana" w:eastAsia="Verdana" w:hAnsi="Verdana" w:cs="Verdana"/>
          <w:bCs/>
          <w:sz w:val="20"/>
          <w:szCs w:val="20"/>
        </w:rPr>
      </w:pPr>
    </w:p>
    <w:p w14:paraId="50B70A34" w14:textId="268B86F8" w:rsidR="007A431B" w:rsidRPr="007A431B" w:rsidRDefault="007A431B" w:rsidP="00E94C08">
      <w:pPr>
        <w:spacing w:after="0" w:line="265" w:lineRule="auto"/>
        <w:rPr>
          <w:rFonts w:ascii="Verdana" w:eastAsia="Verdana" w:hAnsi="Verdana" w:cs="Verdana"/>
          <w:bCs/>
          <w:sz w:val="20"/>
          <w:szCs w:val="20"/>
        </w:rPr>
      </w:pPr>
      <w:r>
        <w:rPr>
          <w:rFonts w:ascii="Verdana" w:eastAsia="Verdana" w:hAnsi="Verdana" w:cs="Verdana"/>
          <w:bCs/>
          <w:sz w:val="20"/>
          <w:szCs w:val="20"/>
        </w:rPr>
        <w:t xml:space="preserve">Going out is possible in the well-known Temple Bar area. Here there are many nice pubs but also many tourists. </w:t>
      </w:r>
      <w:proofErr w:type="gramStart"/>
      <w:r>
        <w:rPr>
          <w:rFonts w:ascii="Verdana" w:eastAsia="Verdana" w:hAnsi="Verdana" w:cs="Verdana"/>
          <w:bCs/>
          <w:sz w:val="20"/>
          <w:szCs w:val="20"/>
        </w:rPr>
        <w:t>However</w:t>
      </w:r>
      <w:proofErr w:type="gramEnd"/>
      <w:r>
        <w:rPr>
          <w:rFonts w:ascii="Verdana" w:eastAsia="Verdana" w:hAnsi="Verdana" w:cs="Verdana"/>
          <w:bCs/>
          <w:sz w:val="20"/>
          <w:szCs w:val="20"/>
        </w:rPr>
        <w:t xml:space="preserve"> the atmosphere is always very nice. If you want to go to </w:t>
      </w:r>
      <w:r>
        <w:rPr>
          <w:rFonts w:ascii="Verdana" w:eastAsia="Verdana" w:hAnsi="Verdana" w:cs="Verdana"/>
          <w:bCs/>
          <w:sz w:val="20"/>
          <w:szCs w:val="20"/>
        </w:rPr>
        <w:lastRenderedPageBreak/>
        <w:t xml:space="preserve">an area where there </w:t>
      </w:r>
      <w:proofErr w:type="gramStart"/>
      <w:r>
        <w:rPr>
          <w:rFonts w:ascii="Verdana" w:eastAsia="Verdana" w:hAnsi="Verdana" w:cs="Verdana"/>
          <w:bCs/>
          <w:sz w:val="20"/>
          <w:szCs w:val="20"/>
        </w:rPr>
        <w:t>are</w:t>
      </w:r>
      <w:proofErr w:type="gramEnd"/>
      <w:r>
        <w:rPr>
          <w:rFonts w:ascii="Verdana" w:eastAsia="Verdana" w:hAnsi="Verdana" w:cs="Verdana"/>
          <w:bCs/>
          <w:sz w:val="20"/>
          <w:szCs w:val="20"/>
        </w:rPr>
        <w:t xml:space="preserve"> a little bit less tourists, you should go to </w:t>
      </w:r>
      <w:r w:rsidR="0010517C">
        <w:rPr>
          <w:rFonts w:ascii="Verdana" w:eastAsia="Verdana" w:hAnsi="Verdana" w:cs="Verdana"/>
          <w:bCs/>
          <w:sz w:val="20"/>
          <w:szCs w:val="20"/>
        </w:rPr>
        <w:t xml:space="preserve">Harcourt street (Coppers or </w:t>
      </w:r>
      <w:proofErr w:type="spellStart"/>
      <w:r w:rsidR="0010517C">
        <w:rPr>
          <w:rFonts w:ascii="Verdana" w:eastAsia="Verdana" w:hAnsi="Verdana" w:cs="Verdana"/>
          <w:bCs/>
          <w:sz w:val="20"/>
          <w:szCs w:val="20"/>
        </w:rPr>
        <w:t>Diceys</w:t>
      </w:r>
      <w:proofErr w:type="spellEnd"/>
      <w:r w:rsidR="0010517C">
        <w:rPr>
          <w:rFonts w:ascii="Verdana" w:eastAsia="Verdana" w:hAnsi="Verdana" w:cs="Verdana"/>
          <w:bCs/>
          <w:sz w:val="20"/>
          <w:szCs w:val="20"/>
        </w:rPr>
        <w:t>).</w:t>
      </w:r>
    </w:p>
    <w:p w14:paraId="740E5FBB" w14:textId="77777777" w:rsidR="00122B21" w:rsidRDefault="00E94C08" w:rsidP="00E94C08">
      <w:pPr>
        <w:pStyle w:val="Kop1"/>
        <w:rPr>
          <w:rStyle w:val="Kop2Char"/>
          <w:b/>
          <w:sz w:val="28"/>
          <w:szCs w:val="28"/>
        </w:rPr>
      </w:pPr>
      <w:r w:rsidRPr="00E94C08">
        <w:rPr>
          <w:rStyle w:val="Kop2Char"/>
          <w:b/>
          <w:sz w:val="28"/>
          <w:szCs w:val="28"/>
        </w:rPr>
        <w:t>7.Challenges &amp; best moment abroad</w:t>
      </w:r>
    </w:p>
    <w:p w14:paraId="667B8A55" w14:textId="77777777" w:rsidR="00122B21" w:rsidRDefault="00122B21" w:rsidP="00E94C08">
      <w:pPr>
        <w:rPr>
          <w:rFonts w:ascii="Verdana" w:eastAsia="Verdana" w:hAnsi="Verdana" w:cs="Verdana"/>
          <w:b/>
          <w:sz w:val="20"/>
          <w:szCs w:val="20"/>
        </w:rPr>
      </w:pPr>
    </w:p>
    <w:p w14:paraId="2C76D365" w14:textId="77777777" w:rsidR="00E94C08" w:rsidRDefault="00E94C08" w:rsidP="00E94C08">
      <w:pPr>
        <w:rPr>
          <w:rFonts w:ascii="Verdana" w:eastAsia="Verdana" w:hAnsi="Verdana" w:cs="Verdana"/>
          <w:b/>
          <w:sz w:val="20"/>
          <w:szCs w:val="20"/>
        </w:rPr>
      </w:pPr>
      <w:r w:rsidRPr="00122B21">
        <w:rPr>
          <w:rFonts w:ascii="Verdana" w:eastAsia="Verdana" w:hAnsi="Verdana" w:cs="Verdana"/>
          <w:b/>
          <w:sz w:val="20"/>
          <w:szCs w:val="20"/>
        </w:rPr>
        <w:t>What was a challenge you have experienced?</w:t>
      </w:r>
    </w:p>
    <w:p w14:paraId="24A49966" w14:textId="0AC7772F" w:rsidR="0010517C" w:rsidRPr="0010517C" w:rsidRDefault="0010517C" w:rsidP="00E94C08">
      <w:pPr>
        <w:rPr>
          <w:rFonts w:ascii="Verdana" w:eastAsia="Verdana" w:hAnsi="Verdana" w:cs="Verdana"/>
          <w:bCs/>
          <w:sz w:val="20"/>
          <w:szCs w:val="20"/>
        </w:rPr>
      </w:pPr>
      <w:r>
        <w:rPr>
          <w:rFonts w:ascii="Verdana" w:eastAsia="Verdana" w:hAnsi="Verdana" w:cs="Verdana"/>
          <w:bCs/>
          <w:sz w:val="20"/>
          <w:szCs w:val="20"/>
        </w:rPr>
        <w:t>There were not many challenges that I have experienced during my exchange.</w:t>
      </w:r>
    </w:p>
    <w:p w14:paraId="65988E79" w14:textId="77777777" w:rsidR="00E94C08" w:rsidRDefault="00E94C08" w:rsidP="00E94C08">
      <w:pPr>
        <w:spacing w:after="194" w:line="265" w:lineRule="auto"/>
        <w:rPr>
          <w:rFonts w:ascii="Verdana" w:eastAsia="Verdana" w:hAnsi="Verdana" w:cs="Verdana"/>
          <w:b/>
          <w:sz w:val="20"/>
          <w:szCs w:val="20"/>
        </w:rPr>
      </w:pPr>
      <w:r w:rsidRPr="00122B21">
        <w:rPr>
          <w:rFonts w:ascii="Verdana" w:eastAsia="Verdana" w:hAnsi="Verdana" w:cs="Verdana"/>
          <w:b/>
          <w:sz w:val="20"/>
          <w:szCs w:val="20"/>
        </w:rPr>
        <w:t>What was your best memory abroad?</w:t>
      </w:r>
    </w:p>
    <w:p w14:paraId="634C98A2" w14:textId="1D3086D0" w:rsidR="0010517C" w:rsidRPr="0010517C" w:rsidRDefault="0010517C" w:rsidP="00E94C08">
      <w:pPr>
        <w:spacing w:after="194" w:line="265" w:lineRule="auto"/>
        <w:rPr>
          <w:rFonts w:ascii="Verdana" w:eastAsia="Verdana" w:hAnsi="Verdana" w:cs="Verdana"/>
          <w:bCs/>
          <w:sz w:val="20"/>
          <w:szCs w:val="20"/>
        </w:rPr>
      </w:pPr>
      <w:r>
        <w:rPr>
          <w:rFonts w:ascii="Verdana" w:eastAsia="Verdana" w:hAnsi="Verdana" w:cs="Verdana"/>
          <w:bCs/>
          <w:sz w:val="20"/>
          <w:szCs w:val="20"/>
        </w:rPr>
        <w:t>I have many amazing memories, but my favourite moments were the weekend trips that I have done to many different places in Ireland, like Cork, Galway, Killarney, Belfast, Donegal, etc.</w:t>
      </w:r>
    </w:p>
    <w:p w14:paraId="289EAE6C" w14:textId="77777777" w:rsidR="00190FF0" w:rsidRPr="00B97BE5" w:rsidRDefault="00E94C08" w:rsidP="00190FF0">
      <w:pPr>
        <w:pStyle w:val="Kop1"/>
        <w:rPr>
          <w:rStyle w:val="Tekstvantijdelijkeaanduiding"/>
        </w:rPr>
      </w:pPr>
      <w:bookmarkStart w:id="4" w:name="_Toc438116451"/>
      <w:r>
        <w:rPr>
          <w:rStyle w:val="Kop2Char"/>
          <w:b/>
          <w:sz w:val="28"/>
          <w:szCs w:val="28"/>
        </w:rPr>
        <w:t>8</w:t>
      </w:r>
      <w:r w:rsidR="006862C2" w:rsidRPr="00B97BE5">
        <w:rPr>
          <w:rStyle w:val="Kop2Char"/>
          <w:b/>
          <w:sz w:val="28"/>
          <w:szCs w:val="28"/>
        </w:rPr>
        <w:t>. Cont</w:t>
      </w:r>
      <w:r w:rsidR="00723511" w:rsidRPr="00B97BE5">
        <w:rPr>
          <w:rStyle w:val="Kop2Char"/>
          <w:b/>
          <w:sz w:val="28"/>
          <w:szCs w:val="28"/>
        </w:rPr>
        <w:t>act</w:t>
      </w:r>
      <w:r w:rsidR="006862C2" w:rsidRPr="00B97BE5">
        <w:rPr>
          <w:rStyle w:val="Kop2Char"/>
          <w:b/>
          <w:sz w:val="28"/>
          <w:szCs w:val="28"/>
        </w:rPr>
        <w:t xml:space="preserve"> details (optional)</w:t>
      </w:r>
      <w:bookmarkEnd w:id="4"/>
    </w:p>
    <w:tbl>
      <w:tblPr>
        <w:tblStyle w:val="Tabelraster"/>
        <w:tblW w:w="0" w:type="auto"/>
        <w:tblLook w:val="04A0" w:firstRow="1" w:lastRow="0" w:firstColumn="1" w:lastColumn="0" w:noHBand="0" w:noVBand="1"/>
      </w:tblPr>
      <w:tblGrid>
        <w:gridCol w:w="4535"/>
        <w:gridCol w:w="2224"/>
        <w:gridCol w:w="2303"/>
      </w:tblGrid>
      <w:tr w:rsidR="00190FF0" w:rsidRPr="006862C2" w14:paraId="39F3C934" w14:textId="77777777" w:rsidTr="00122B21">
        <w:tc>
          <w:tcPr>
            <w:tcW w:w="4535" w:type="dxa"/>
            <w:vAlign w:val="center"/>
          </w:tcPr>
          <w:p w14:paraId="6A961F60" w14:textId="77777777" w:rsidR="00190FF0" w:rsidRPr="00122B21" w:rsidRDefault="006862C2" w:rsidP="00B0676D">
            <w:pPr>
              <w:rPr>
                <w:rFonts w:ascii="Verdana" w:eastAsia="Verdana" w:hAnsi="Verdana" w:cs="Verdana"/>
                <w:b/>
                <w:sz w:val="20"/>
                <w:szCs w:val="20"/>
              </w:rPr>
            </w:pPr>
            <w:r w:rsidRPr="00122B21">
              <w:rPr>
                <w:rFonts w:ascii="Verdana" w:eastAsia="Verdana" w:hAnsi="Verdana" w:cs="Verdana"/>
                <w:b/>
                <w:sz w:val="20"/>
                <w:szCs w:val="20"/>
              </w:rPr>
              <w:t>Is the reader allowed to contact the writer?</w:t>
            </w:r>
          </w:p>
        </w:tc>
        <w:tc>
          <w:tcPr>
            <w:tcW w:w="2224" w:type="dxa"/>
            <w:vAlign w:val="center"/>
          </w:tcPr>
          <w:p w14:paraId="1C3EA448" w14:textId="63F070C7" w:rsidR="00190FF0" w:rsidRPr="00122B21" w:rsidRDefault="006862C2" w:rsidP="00B0676D">
            <w:pPr>
              <w:jc w:val="center"/>
              <w:rPr>
                <w:rFonts w:ascii="Verdana" w:hAnsi="Verdana"/>
                <w:sz w:val="20"/>
                <w:szCs w:val="20"/>
              </w:rPr>
            </w:pPr>
            <w:r w:rsidRPr="00122B21">
              <w:rPr>
                <w:rFonts w:ascii="Verdana" w:hAnsi="Verdana"/>
                <w:sz w:val="20"/>
                <w:szCs w:val="20"/>
              </w:rPr>
              <w:t>yes</w:t>
            </w:r>
            <w:r w:rsidR="00190FF0" w:rsidRPr="00122B21">
              <w:rPr>
                <w:rFonts w:ascii="Verdana" w:hAnsi="Verdana"/>
                <w:sz w:val="20"/>
                <w:szCs w:val="20"/>
              </w:rPr>
              <w:t xml:space="preserve"> </w:t>
            </w:r>
            <w:sdt>
              <w:sdtPr>
                <w:rPr>
                  <w:rFonts w:ascii="Verdana" w:hAnsi="Verdana"/>
                  <w:sz w:val="20"/>
                  <w:szCs w:val="20"/>
                </w:rPr>
                <w:alias w:val="Ja"/>
                <w:tag w:val="Ja"/>
                <w:id w:val="-515693074"/>
                <w14:checkbox>
                  <w14:checked w14:val="1"/>
                  <w14:checkedState w14:val="2612" w14:font="MS Gothic"/>
                  <w14:uncheckedState w14:val="2610" w14:font="MS Gothic"/>
                </w14:checkbox>
              </w:sdtPr>
              <w:sdtEndPr/>
              <w:sdtContent>
                <w:r w:rsidR="00635880">
                  <w:rPr>
                    <w:rFonts w:ascii="MS Gothic" w:eastAsia="MS Gothic" w:hAnsi="MS Gothic" w:hint="eastAsia"/>
                    <w:sz w:val="20"/>
                    <w:szCs w:val="20"/>
                  </w:rPr>
                  <w:t>☒</w:t>
                </w:r>
              </w:sdtContent>
            </w:sdt>
          </w:p>
        </w:tc>
        <w:tc>
          <w:tcPr>
            <w:tcW w:w="2303" w:type="dxa"/>
            <w:vAlign w:val="center"/>
          </w:tcPr>
          <w:p w14:paraId="2A31220B" w14:textId="77777777" w:rsidR="00190FF0" w:rsidRPr="00122B21" w:rsidRDefault="006862C2" w:rsidP="00B0676D">
            <w:pPr>
              <w:rPr>
                <w:rFonts w:ascii="Verdana" w:hAnsi="Verdana"/>
                <w:sz w:val="20"/>
                <w:szCs w:val="20"/>
              </w:rPr>
            </w:pPr>
            <w:r w:rsidRPr="00122B21">
              <w:rPr>
                <w:rFonts w:ascii="Verdana" w:hAnsi="Verdana"/>
                <w:sz w:val="20"/>
                <w:szCs w:val="20"/>
              </w:rPr>
              <w:t xml:space="preserve">              no</w:t>
            </w:r>
            <w:r w:rsidR="00190FF0" w:rsidRPr="00122B21">
              <w:rPr>
                <w:rFonts w:ascii="Verdana" w:hAnsi="Verdana"/>
                <w:sz w:val="20"/>
                <w:szCs w:val="20"/>
              </w:rPr>
              <w:t xml:space="preserve"> </w:t>
            </w:r>
            <w:sdt>
              <w:sdtPr>
                <w:rPr>
                  <w:rFonts w:ascii="Verdana" w:hAnsi="Verdana"/>
                  <w:sz w:val="20"/>
                  <w:szCs w:val="20"/>
                </w:rPr>
                <w:alias w:val="Ja"/>
                <w:tag w:val="Ja"/>
                <w:id w:val="1900628890"/>
                <w14:checkbox>
                  <w14:checked w14:val="0"/>
                  <w14:checkedState w14:val="2612" w14:font="MS Gothic"/>
                  <w14:uncheckedState w14:val="2610" w14:font="MS Gothic"/>
                </w14:checkbox>
              </w:sdtPr>
              <w:sdtEndPr/>
              <w:sdtContent>
                <w:r w:rsidR="00190FF0" w:rsidRPr="00122B21">
                  <w:rPr>
                    <w:rFonts w:ascii="Segoe UI Symbol" w:hAnsi="Segoe UI Symbol" w:cs="Segoe UI Symbol"/>
                    <w:sz w:val="20"/>
                    <w:szCs w:val="20"/>
                  </w:rPr>
                  <w:t>☐</w:t>
                </w:r>
              </w:sdtContent>
            </w:sdt>
          </w:p>
        </w:tc>
      </w:tr>
      <w:tr w:rsidR="00190FF0" w:rsidRPr="006E11F8" w14:paraId="31541FC4" w14:textId="77777777" w:rsidTr="00122B21">
        <w:tc>
          <w:tcPr>
            <w:tcW w:w="4535" w:type="dxa"/>
            <w:vAlign w:val="center"/>
          </w:tcPr>
          <w:p w14:paraId="587A9520" w14:textId="77777777" w:rsidR="00190FF0" w:rsidRPr="00122B21" w:rsidRDefault="00022F97" w:rsidP="00B0676D">
            <w:pPr>
              <w:rPr>
                <w:rFonts w:ascii="Verdana" w:eastAsia="Verdana" w:hAnsi="Verdana" w:cs="Verdana"/>
                <w:b/>
                <w:sz w:val="20"/>
                <w:szCs w:val="20"/>
              </w:rPr>
            </w:pPr>
            <w:r w:rsidRPr="00122B21">
              <w:rPr>
                <w:rFonts w:ascii="Verdana" w:eastAsia="Verdana" w:hAnsi="Verdana" w:cs="Verdana"/>
                <w:b/>
                <w:sz w:val="20"/>
                <w:szCs w:val="20"/>
              </w:rPr>
              <w:t>Name</w:t>
            </w:r>
            <w:r w:rsidR="00122B21">
              <w:rPr>
                <w:rFonts w:ascii="Verdana" w:eastAsia="Verdana" w:hAnsi="Verdana" w:cs="Verdana"/>
                <w:b/>
                <w:sz w:val="20"/>
                <w:szCs w:val="20"/>
              </w:rPr>
              <w:t>/e-mail</w:t>
            </w:r>
          </w:p>
        </w:tc>
        <w:tc>
          <w:tcPr>
            <w:tcW w:w="4527" w:type="dxa"/>
            <w:gridSpan w:val="2"/>
            <w:vAlign w:val="center"/>
          </w:tcPr>
          <w:p w14:paraId="71B7C02B" w14:textId="03DABD67" w:rsidR="00190FF0" w:rsidRPr="00122B21" w:rsidRDefault="00122B21" w:rsidP="00B0676D">
            <w:pPr>
              <w:rPr>
                <w:rFonts w:ascii="Verdana" w:hAnsi="Verdana"/>
                <w:sz w:val="20"/>
                <w:szCs w:val="20"/>
              </w:rPr>
            </w:pPr>
            <w:r>
              <w:rPr>
                <w:rFonts w:ascii="Verdana" w:hAnsi="Verdana"/>
                <w:sz w:val="20"/>
                <w:szCs w:val="20"/>
              </w:rPr>
              <w:t xml:space="preserve"> </w:t>
            </w:r>
            <w:r w:rsidR="00635880">
              <w:rPr>
                <w:rFonts w:ascii="Verdana" w:hAnsi="Verdana"/>
                <w:sz w:val="20"/>
                <w:szCs w:val="20"/>
              </w:rPr>
              <w:t>Femke.mehagnoul@wur.nl</w:t>
            </w:r>
          </w:p>
        </w:tc>
      </w:tr>
    </w:tbl>
    <w:p w14:paraId="03537CA5" w14:textId="77777777" w:rsidR="00190FF0" w:rsidRPr="004C0AA6" w:rsidRDefault="00190FF0" w:rsidP="00190FF0"/>
    <w:p w14:paraId="34E182A2" w14:textId="77777777" w:rsidR="002C3F8C" w:rsidRPr="004C0AA6" w:rsidRDefault="002C3F8C"/>
    <w:sectPr w:rsidR="002C3F8C" w:rsidRPr="004C0AA6" w:rsidSect="00B0676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1A69" w14:textId="77777777" w:rsidR="00110BC4" w:rsidRDefault="00110BC4">
      <w:pPr>
        <w:spacing w:after="0" w:line="240" w:lineRule="auto"/>
      </w:pPr>
      <w:r>
        <w:separator/>
      </w:r>
    </w:p>
  </w:endnote>
  <w:endnote w:type="continuationSeparator" w:id="0">
    <w:p w14:paraId="4A5B499A" w14:textId="77777777" w:rsidR="00110BC4" w:rsidRDefault="0011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14240"/>
      <w:docPartObj>
        <w:docPartGallery w:val="Page Numbers (Bottom of Page)"/>
        <w:docPartUnique/>
      </w:docPartObj>
    </w:sdtPr>
    <w:sdtEndPr>
      <w:rPr>
        <w:noProof/>
      </w:rPr>
    </w:sdtEndPr>
    <w:sdtContent>
      <w:p w14:paraId="0C13C262" w14:textId="77777777" w:rsidR="00110BC4" w:rsidRDefault="00110BC4">
        <w:pPr>
          <w:pStyle w:val="Voettekst"/>
          <w:jc w:val="right"/>
        </w:pPr>
        <w:r>
          <w:fldChar w:fldCharType="begin"/>
        </w:r>
        <w:r>
          <w:instrText xml:space="preserve"> PAGE   \* MERGEFORMAT </w:instrText>
        </w:r>
        <w:r>
          <w:fldChar w:fldCharType="separate"/>
        </w:r>
        <w:r w:rsidR="00AD3DA6">
          <w:rPr>
            <w:noProof/>
          </w:rPr>
          <w:t>1</w:t>
        </w:r>
        <w:r>
          <w:rPr>
            <w:noProof/>
          </w:rPr>
          <w:fldChar w:fldCharType="end"/>
        </w:r>
      </w:p>
    </w:sdtContent>
  </w:sdt>
  <w:p w14:paraId="6D14D522" w14:textId="77777777" w:rsidR="00110BC4" w:rsidRDefault="00110B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33EE" w14:textId="77777777" w:rsidR="00110BC4" w:rsidRDefault="00110BC4">
      <w:pPr>
        <w:spacing w:after="0" w:line="240" w:lineRule="auto"/>
      </w:pPr>
      <w:r>
        <w:separator/>
      </w:r>
    </w:p>
  </w:footnote>
  <w:footnote w:type="continuationSeparator" w:id="0">
    <w:p w14:paraId="56AA048C" w14:textId="77777777" w:rsidR="00110BC4" w:rsidRDefault="00110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A89"/>
    <w:multiLevelType w:val="hybridMultilevel"/>
    <w:tmpl w:val="28D4C3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D7286F"/>
    <w:multiLevelType w:val="hybridMultilevel"/>
    <w:tmpl w:val="CF06CFDE"/>
    <w:lvl w:ilvl="0" w:tplc="FA3EA7CA">
      <w:start w:val="1"/>
      <w:numFmt w:val="decimal"/>
      <w:lvlText w:val="%1."/>
      <w:lvlJc w:val="left"/>
      <w:pPr>
        <w:ind w:left="3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1" w:tplc="716CBD56">
      <w:start w:val="1"/>
      <w:numFmt w:val="lowerLetter"/>
      <w:lvlText w:val="%2"/>
      <w:lvlJc w:val="left"/>
      <w:pPr>
        <w:ind w:left="11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2" w:tplc="1CC2A65A">
      <w:start w:val="1"/>
      <w:numFmt w:val="lowerRoman"/>
      <w:lvlText w:val="%3"/>
      <w:lvlJc w:val="left"/>
      <w:pPr>
        <w:ind w:left="18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3" w:tplc="647AF35A">
      <w:start w:val="1"/>
      <w:numFmt w:val="decimal"/>
      <w:lvlText w:val="%4"/>
      <w:lvlJc w:val="left"/>
      <w:pPr>
        <w:ind w:left="25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4" w:tplc="65062D98">
      <w:start w:val="1"/>
      <w:numFmt w:val="lowerLetter"/>
      <w:lvlText w:val="%5"/>
      <w:lvlJc w:val="left"/>
      <w:pPr>
        <w:ind w:left="328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5" w:tplc="75D6F59C">
      <w:start w:val="1"/>
      <w:numFmt w:val="lowerRoman"/>
      <w:lvlText w:val="%6"/>
      <w:lvlJc w:val="left"/>
      <w:pPr>
        <w:ind w:left="400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6" w:tplc="FCB2FFB4">
      <w:start w:val="1"/>
      <w:numFmt w:val="decimal"/>
      <w:lvlText w:val="%7"/>
      <w:lvlJc w:val="left"/>
      <w:pPr>
        <w:ind w:left="47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7" w:tplc="249CFF36">
      <w:start w:val="1"/>
      <w:numFmt w:val="lowerLetter"/>
      <w:lvlText w:val="%8"/>
      <w:lvlJc w:val="left"/>
      <w:pPr>
        <w:ind w:left="54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8" w:tplc="52AC07F2">
      <w:start w:val="1"/>
      <w:numFmt w:val="lowerRoman"/>
      <w:lvlText w:val="%9"/>
      <w:lvlJc w:val="left"/>
      <w:pPr>
        <w:ind w:left="61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abstractNum>
  <w:num w:numId="1" w16cid:durableId="1970208996">
    <w:abstractNumId w:val="1"/>
  </w:num>
  <w:num w:numId="2" w16cid:durableId="155172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F0"/>
    <w:rsid w:val="00011D3D"/>
    <w:rsid w:val="00022F97"/>
    <w:rsid w:val="00026DC9"/>
    <w:rsid w:val="0010517C"/>
    <w:rsid w:val="00110BC4"/>
    <w:rsid w:val="00122B21"/>
    <w:rsid w:val="001713FB"/>
    <w:rsid w:val="00190FF0"/>
    <w:rsid w:val="001E395D"/>
    <w:rsid w:val="00225869"/>
    <w:rsid w:val="002C3F8C"/>
    <w:rsid w:val="003C52EE"/>
    <w:rsid w:val="004B0DBF"/>
    <w:rsid w:val="004C0AA6"/>
    <w:rsid w:val="004F7EDF"/>
    <w:rsid w:val="005426B9"/>
    <w:rsid w:val="0062049B"/>
    <w:rsid w:val="00635880"/>
    <w:rsid w:val="00685DCA"/>
    <w:rsid w:val="006862C2"/>
    <w:rsid w:val="00723511"/>
    <w:rsid w:val="0072532A"/>
    <w:rsid w:val="0073498E"/>
    <w:rsid w:val="00777581"/>
    <w:rsid w:val="007A431B"/>
    <w:rsid w:val="007F40BC"/>
    <w:rsid w:val="008223C8"/>
    <w:rsid w:val="00843120"/>
    <w:rsid w:val="00865575"/>
    <w:rsid w:val="00891949"/>
    <w:rsid w:val="00961DEF"/>
    <w:rsid w:val="00994E85"/>
    <w:rsid w:val="009B6D38"/>
    <w:rsid w:val="00A35C68"/>
    <w:rsid w:val="00A57BA8"/>
    <w:rsid w:val="00A676DE"/>
    <w:rsid w:val="00A74F63"/>
    <w:rsid w:val="00A767C5"/>
    <w:rsid w:val="00AD3DA6"/>
    <w:rsid w:val="00AF2291"/>
    <w:rsid w:val="00B0676D"/>
    <w:rsid w:val="00B97BE5"/>
    <w:rsid w:val="00C358DD"/>
    <w:rsid w:val="00C95CC6"/>
    <w:rsid w:val="00CB34D3"/>
    <w:rsid w:val="00CB76C8"/>
    <w:rsid w:val="00D27861"/>
    <w:rsid w:val="00DC0887"/>
    <w:rsid w:val="00DC5166"/>
    <w:rsid w:val="00DF675D"/>
    <w:rsid w:val="00E94C08"/>
    <w:rsid w:val="00EA1ABB"/>
    <w:rsid w:val="00F4241D"/>
    <w:rsid w:val="00FC0386"/>
    <w:rsid w:val="00FD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AAE9"/>
  <w15:chartTrackingRefBased/>
  <w15:docId w15:val="{8FD6F8AF-2150-45B5-A598-39ABF2A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0FF0"/>
    <w:rPr>
      <w:rFonts w:asciiTheme="minorHAnsi" w:eastAsiaTheme="minorEastAsia" w:hAnsiTheme="minorHAnsi"/>
      <w:sz w:val="22"/>
      <w:lang w:eastAsia="zh-CN"/>
    </w:rPr>
  </w:style>
  <w:style w:type="paragraph" w:styleId="Kop1">
    <w:name w:val="heading 1"/>
    <w:basedOn w:val="Standaard"/>
    <w:next w:val="Standaard"/>
    <w:link w:val="Kop1Char"/>
    <w:uiPriority w:val="9"/>
    <w:qFormat/>
    <w:rsid w:val="0019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90F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190FF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190F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FF0"/>
    <w:rPr>
      <w:rFonts w:asciiTheme="majorHAnsi" w:eastAsiaTheme="majorEastAsia" w:hAnsiTheme="majorHAnsi" w:cstheme="majorBidi"/>
      <w:b/>
      <w:bCs/>
      <w:color w:val="365F91" w:themeColor="accent1" w:themeShade="BF"/>
      <w:sz w:val="28"/>
      <w:szCs w:val="28"/>
      <w:lang w:eastAsia="zh-CN"/>
    </w:rPr>
  </w:style>
  <w:style w:type="character" w:customStyle="1" w:styleId="Kop2Char">
    <w:name w:val="Kop 2 Char"/>
    <w:basedOn w:val="Standaardalinea-lettertype"/>
    <w:link w:val="Kop2"/>
    <w:uiPriority w:val="9"/>
    <w:rsid w:val="00190FF0"/>
    <w:rPr>
      <w:rFonts w:asciiTheme="majorHAnsi" w:eastAsiaTheme="majorEastAsia" w:hAnsiTheme="majorHAnsi" w:cstheme="majorBidi"/>
      <w:b/>
      <w:bCs/>
      <w:color w:val="4F81BD" w:themeColor="accent1"/>
      <w:sz w:val="26"/>
      <w:szCs w:val="26"/>
      <w:lang w:eastAsia="zh-CN"/>
    </w:rPr>
  </w:style>
  <w:style w:type="character" w:customStyle="1" w:styleId="Kop3Char">
    <w:name w:val="Kop 3 Char"/>
    <w:basedOn w:val="Standaardalinea-lettertype"/>
    <w:link w:val="Kop3"/>
    <w:uiPriority w:val="9"/>
    <w:rsid w:val="00190FF0"/>
    <w:rPr>
      <w:rFonts w:asciiTheme="majorHAnsi" w:eastAsiaTheme="majorEastAsia" w:hAnsiTheme="majorHAnsi" w:cstheme="majorBidi"/>
      <w:b/>
      <w:bCs/>
      <w:color w:val="4F81BD" w:themeColor="accent1"/>
      <w:sz w:val="22"/>
      <w:lang w:eastAsia="zh-CN"/>
    </w:rPr>
  </w:style>
  <w:style w:type="character" w:customStyle="1" w:styleId="Kop4Char">
    <w:name w:val="Kop 4 Char"/>
    <w:basedOn w:val="Standaardalinea-lettertype"/>
    <w:link w:val="Kop4"/>
    <w:uiPriority w:val="9"/>
    <w:rsid w:val="00190FF0"/>
    <w:rPr>
      <w:rFonts w:asciiTheme="majorHAnsi" w:eastAsiaTheme="majorEastAsia" w:hAnsiTheme="majorHAnsi" w:cstheme="majorBidi"/>
      <w:b/>
      <w:bCs/>
      <w:i/>
      <w:iCs/>
      <w:color w:val="4F81BD" w:themeColor="accent1"/>
      <w:sz w:val="22"/>
      <w:lang w:eastAsia="zh-CN"/>
    </w:rPr>
  </w:style>
  <w:style w:type="paragraph" w:styleId="Titel">
    <w:name w:val="Title"/>
    <w:basedOn w:val="Standaard"/>
    <w:next w:val="Standaard"/>
    <w:link w:val="TitelChar"/>
    <w:uiPriority w:val="10"/>
    <w:qFormat/>
    <w:rsid w:val="00190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90FF0"/>
    <w:rPr>
      <w:rFonts w:asciiTheme="majorHAnsi" w:eastAsiaTheme="majorEastAsia" w:hAnsiTheme="majorHAnsi" w:cstheme="majorBidi"/>
      <w:color w:val="17365D" w:themeColor="text2" w:themeShade="BF"/>
      <w:spacing w:val="5"/>
      <w:kern w:val="28"/>
      <w:sz w:val="52"/>
      <w:szCs w:val="52"/>
      <w:lang w:eastAsia="zh-CN"/>
    </w:rPr>
  </w:style>
  <w:style w:type="paragraph" w:styleId="Geenafstand">
    <w:name w:val="No Spacing"/>
    <w:link w:val="GeenafstandChar"/>
    <w:uiPriority w:val="1"/>
    <w:qFormat/>
    <w:rsid w:val="00190FF0"/>
    <w:pPr>
      <w:spacing w:after="0" w:line="240" w:lineRule="auto"/>
    </w:pPr>
    <w:rPr>
      <w:rFonts w:asciiTheme="minorHAnsi" w:eastAsiaTheme="minorEastAsia" w:hAnsiTheme="minorHAnsi"/>
      <w:sz w:val="22"/>
      <w:lang w:val="en-US" w:eastAsia="ja-JP"/>
    </w:rPr>
  </w:style>
  <w:style w:type="character" w:customStyle="1" w:styleId="GeenafstandChar">
    <w:name w:val="Geen afstand Char"/>
    <w:basedOn w:val="Standaardalinea-lettertype"/>
    <w:link w:val="Geenafstand"/>
    <w:uiPriority w:val="1"/>
    <w:rsid w:val="00190FF0"/>
    <w:rPr>
      <w:rFonts w:asciiTheme="minorHAnsi" w:eastAsiaTheme="minorEastAsia" w:hAnsiTheme="minorHAnsi"/>
      <w:sz w:val="22"/>
      <w:lang w:val="en-US" w:eastAsia="ja-JP"/>
    </w:rPr>
  </w:style>
  <w:style w:type="table" w:styleId="Tabelraster">
    <w:name w:val="Table Grid"/>
    <w:basedOn w:val="Standaardtabel"/>
    <w:uiPriority w:val="59"/>
    <w:rsid w:val="00190FF0"/>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1">
    <w:name w:val="Light Shading Accent 1"/>
    <w:basedOn w:val="Standaardtabel"/>
    <w:uiPriority w:val="60"/>
    <w:rsid w:val="00190FF0"/>
    <w:pPr>
      <w:spacing w:after="0" w:line="240" w:lineRule="auto"/>
    </w:pPr>
    <w:rPr>
      <w:rFonts w:asciiTheme="minorHAnsi" w:eastAsiaTheme="minorEastAsia" w:hAnsiTheme="minorHAnsi"/>
      <w:color w:val="365F91" w:themeColor="accent1" w:themeShade="BF"/>
      <w:sz w:val="22"/>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kstvantijdelijkeaanduiding">
    <w:name w:val="Placeholder Text"/>
    <w:basedOn w:val="Standaardalinea-lettertype"/>
    <w:uiPriority w:val="99"/>
    <w:semiHidden/>
    <w:rsid w:val="00190FF0"/>
    <w:rPr>
      <w:color w:val="808080"/>
    </w:rPr>
  </w:style>
  <w:style w:type="paragraph" w:styleId="Voettekst">
    <w:name w:val="footer"/>
    <w:basedOn w:val="Standaard"/>
    <w:link w:val="VoettekstChar"/>
    <w:uiPriority w:val="99"/>
    <w:unhideWhenUsed/>
    <w:rsid w:val="00190F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FF0"/>
    <w:rPr>
      <w:rFonts w:asciiTheme="minorHAnsi" w:eastAsiaTheme="minorEastAsia" w:hAnsiTheme="minorHAnsi"/>
      <w:sz w:val="22"/>
      <w:lang w:eastAsia="zh-CN"/>
    </w:rPr>
  </w:style>
  <w:style w:type="character" w:styleId="Hyperlink">
    <w:name w:val="Hyperlink"/>
    <w:basedOn w:val="Standaardalinea-lettertype"/>
    <w:uiPriority w:val="99"/>
    <w:unhideWhenUsed/>
    <w:rsid w:val="00190FF0"/>
    <w:rPr>
      <w:color w:val="0000FF" w:themeColor="hyperlink"/>
      <w:u w:val="single"/>
    </w:rPr>
  </w:style>
  <w:style w:type="character" w:styleId="GevolgdeHyperlink">
    <w:name w:val="FollowedHyperlink"/>
    <w:basedOn w:val="Standaardalinea-lettertype"/>
    <w:uiPriority w:val="99"/>
    <w:semiHidden/>
    <w:unhideWhenUsed/>
    <w:rsid w:val="00022F97"/>
    <w:rPr>
      <w:color w:val="800080" w:themeColor="followedHyperlink"/>
      <w:u w:val="single"/>
    </w:rPr>
  </w:style>
  <w:style w:type="paragraph" w:styleId="Lijstalinea">
    <w:name w:val="List Paragraph"/>
    <w:basedOn w:val="Standaard"/>
    <w:uiPriority w:val="34"/>
    <w:qFormat/>
    <w:rsid w:val="0086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446E0-7E34-4AFB-88B4-4279B992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8156</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Vroom, Isa</dc:creator>
  <cp:keywords/>
  <dc:description/>
  <cp:lastModifiedBy>Mehagnoul, Femke</cp:lastModifiedBy>
  <cp:revision>2</cp:revision>
  <dcterms:created xsi:type="dcterms:W3CDTF">2023-07-24T20:31:00Z</dcterms:created>
  <dcterms:modified xsi:type="dcterms:W3CDTF">2023-07-24T20:31:00Z</dcterms:modified>
</cp:coreProperties>
</file>